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6628D" w:rsidRDefault="00FA73F3" w:rsidP="007D5D80">
      <w:pPr>
        <w:pStyle w:val="NoSpacing"/>
        <w:rPr>
          <w:rFonts w:asciiTheme="minorHAnsi" w:hAnsiTheme="minorHAnsi"/>
        </w:rPr>
      </w:pPr>
      <w:r>
        <w:rPr>
          <w:noProof/>
          <w:lang w:val="en-IE" w:eastAsia="en-IE"/>
        </w:rPr>
        <mc:AlternateContent>
          <mc:Choice Requires="wps">
            <w:drawing>
              <wp:anchor distT="0" distB="0" distL="114300" distR="114300" simplePos="0" relativeHeight="251658240" behindDoc="0" locked="0" layoutInCell="1" allowOverlap="1">
                <wp:simplePos x="0" y="0"/>
                <wp:positionH relativeFrom="column">
                  <wp:posOffset>-152400</wp:posOffset>
                </wp:positionH>
                <wp:positionV relativeFrom="paragraph">
                  <wp:posOffset>-447675</wp:posOffset>
                </wp:positionV>
                <wp:extent cx="6238875" cy="409575"/>
                <wp:effectExtent l="9525" t="9525" r="952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09575"/>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0505DF" w:rsidRPr="00A60CFE" w:rsidRDefault="000505DF" w:rsidP="007D5D80">
                            <w:pPr>
                              <w:pStyle w:val="NoSpacing"/>
                              <w:jc w:val="center"/>
                              <w:rPr>
                                <w:b/>
                                <w:sz w:val="28"/>
                                <w:szCs w:val="28"/>
                                <w:lang w:val="en-IE"/>
                              </w:rPr>
                            </w:pPr>
                            <w:r w:rsidRPr="00A60CFE">
                              <w:rPr>
                                <w:b/>
                                <w:sz w:val="28"/>
                                <w:szCs w:val="28"/>
                                <w:lang w:val="en-IE"/>
                              </w:rPr>
                              <w:t xml:space="preserve">Guidelines on </w:t>
                            </w:r>
                            <w:r>
                              <w:rPr>
                                <w:b/>
                                <w:sz w:val="28"/>
                                <w:szCs w:val="28"/>
                                <w:lang w:val="en-IE"/>
                              </w:rPr>
                              <w:t xml:space="preserve">enteral </w:t>
                            </w:r>
                            <w:r w:rsidRPr="00A60CFE">
                              <w:rPr>
                                <w:b/>
                                <w:sz w:val="28"/>
                                <w:szCs w:val="28"/>
                                <w:lang w:val="en-IE"/>
                              </w:rPr>
                              <w:t xml:space="preserve">feeding </w:t>
                            </w:r>
                            <w:r>
                              <w:rPr>
                                <w:b/>
                                <w:sz w:val="28"/>
                                <w:szCs w:val="28"/>
                                <w:lang w:val="en-IE"/>
                              </w:rPr>
                              <w:t>for adult patients with suspected COVID-19</w:t>
                            </w:r>
                          </w:p>
                          <w:p w:rsidR="000505DF" w:rsidRDefault="000505DF" w:rsidP="000505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35.25pt;width:491.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" fillcolor="#b2a1c7" strokecolor="#b2a1c7" strokeweight="1pt">
                <v:fill color2="#e5dfec" angle="135" focus="50%" type="gradient"/>
                <v:shadow on="t" color="#3f3151" opacity=".5" offset="1pt"/>
                <v:textbox>
                  <w:txbxContent>
                    <w:p w:rsidR="000505DF" w:rsidRPr="00A60CFE" w:rsidRDefault="000505DF" w:rsidP="007D5D80">
                      <w:pPr>
                        <w:pStyle w:val="NoSpacing"/>
                        <w:jc w:val="center"/>
                        <w:rPr>
                          <w:b/>
                          <w:sz w:val="28"/>
                          <w:szCs w:val="28"/>
                          <w:lang w:val="en-IE"/>
                        </w:rPr>
                      </w:pPr>
                      <w:r w:rsidRPr="00A60CFE">
                        <w:rPr>
                          <w:b/>
                          <w:sz w:val="28"/>
                          <w:szCs w:val="28"/>
                          <w:lang w:val="en-IE"/>
                        </w:rPr>
                        <w:t xml:space="preserve">Guidelines on </w:t>
                      </w:r>
                      <w:r>
                        <w:rPr>
                          <w:b/>
                          <w:sz w:val="28"/>
                          <w:szCs w:val="28"/>
                          <w:lang w:val="en-IE"/>
                        </w:rPr>
                        <w:t xml:space="preserve">enteral </w:t>
                      </w:r>
                      <w:r w:rsidRPr="00A60CFE">
                        <w:rPr>
                          <w:b/>
                          <w:sz w:val="28"/>
                          <w:szCs w:val="28"/>
                          <w:lang w:val="en-IE"/>
                        </w:rPr>
                        <w:t xml:space="preserve">feeding </w:t>
                      </w:r>
                      <w:r>
                        <w:rPr>
                          <w:b/>
                          <w:sz w:val="28"/>
                          <w:szCs w:val="28"/>
                          <w:lang w:val="en-IE"/>
                        </w:rPr>
                        <w:t>for adult patients with suspected COVID-19</w:t>
                      </w:r>
                    </w:p>
                    <w:p w:rsidR="000505DF" w:rsidRDefault="000505DF" w:rsidP="000505DF"/>
                  </w:txbxContent>
                </v:textbox>
              </v:shape>
            </w:pict>
          </mc:Fallback>
        </mc:AlternateContent>
      </w:r>
    </w:p>
    <w:p w:rsidR="000505DF" w:rsidRDefault="000505DF" w:rsidP="007D5D80">
      <w:pPr>
        <w:pStyle w:val="ListParagraph"/>
        <w:numPr>
          <w:ilvl w:val="0"/>
          <w:numId w:val="1"/>
        </w:numPr>
        <w:jc w:val="both"/>
        <w:rPr>
          <w:sz w:val="28"/>
          <w:szCs w:val="28"/>
        </w:rPr>
      </w:pPr>
      <w:r>
        <w:rPr>
          <w:sz w:val="28"/>
          <w:szCs w:val="28"/>
        </w:rPr>
        <w:t xml:space="preserve">Early enteral feeding: start within 24-48h once haemodynamically stable </w:t>
      </w:r>
      <w:r w:rsidRPr="00CE59A2">
        <w:rPr>
          <w:sz w:val="24"/>
          <w:szCs w:val="24"/>
        </w:rPr>
        <w:t>(ESPEN 2009, ASPEN 2016, Canadian Practice Guidelines 2015)</w:t>
      </w:r>
      <w:r>
        <w:rPr>
          <w:sz w:val="28"/>
          <w:szCs w:val="28"/>
        </w:rPr>
        <w:t>.</w:t>
      </w:r>
    </w:p>
    <w:p w:rsidR="000505DF" w:rsidRDefault="000505DF" w:rsidP="007D5D80">
      <w:pPr>
        <w:pStyle w:val="ListParagraph"/>
        <w:numPr>
          <w:ilvl w:val="0"/>
          <w:numId w:val="1"/>
        </w:numPr>
        <w:jc w:val="both"/>
        <w:rPr>
          <w:sz w:val="28"/>
          <w:szCs w:val="28"/>
        </w:rPr>
      </w:pPr>
      <w:r>
        <w:rPr>
          <w:sz w:val="28"/>
          <w:szCs w:val="28"/>
        </w:rPr>
        <w:t xml:space="preserve">Follow the usual ICU out-of-hours feeding protocol for patients who are </w:t>
      </w:r>
      <w:r w:rsidRPr="000505DF">
        <w:rPr>
          <w:i/>
          <w:sz w:val="28"/>
          <w:szCs w:val="28"/>
          <w:u w:val="single"/>
        </w:rPr>
        <w:t xml:space="preserve">not </w:t>
      </w:r>
      <w:r>
        <w:rPr>
          <w:sz w:val="28"/>
          <w:szCs w:val="28"/>
        </w:rPr>
        <w:t>for prone position.</w:t>
      </w:r>
    </w:p>
    <w:p w:rsidR="000505DF" w:rsidRDefault="000505DF" w:rsidP="007D5D80">
      <w:pPr>
        <w:pStyle w:val="ListParagraph"/>
        <w:numPr>
          <w:ilvl w:val="0"/>
          <w:numId w:val="1"/>
        </w:numPr>
        <w:jc w:val="both"/>
        <w:rPr>
          <w:sz w:val="28"/>
          <w:szCs w:val="28"/>
        </w:rPr>
      </w:pPr>
      <w:r>
        <w:rPr>
          <w:sz w:val="28"/>
          <w:szCs w:val="28"/>
        </w:rPr>
        <w:t>For medical patients with single organ failure – recommend avoid checking gastric aspira</w:t>
      </w:r>
      <w:r w:rsidR="00CE59A2">
        <w:rPr>
          <w:sz w:val="28"/>
          <w:szCs w:val="28"/>
        </w:rPr>
        <w:t>tes/residual volumes (GRVs)</w:t>
      </w:r>
      <w:r>
        <w:rPr>
          <w:sz w:val="28"/>
          <w:szCs w:val="28"/>
        </w:rPr>
        <w:t xml:space="preserve"> to lessen the risk of aerosol</w:t>
      </w:r>
      <w:r w:rsidR="00CE59A2">
        <w:rPr>
          <w:sz w:val="28"/>
          <w:szCs w:val="28"/>
        </w:rPr>
        <w:t xml:space="preserve"> spread </w:t>
      </w:r>
      <w:r w:rsidR="00CE59A2" w:rsidRPr="00CE59A2">
        <w:rPr>
          <w:sz w:val="24"/>
          <w:szCs w:val="24"/>
        </w:rPr>
        <w:t>(ASPEN 2016)</w:t>
      </w:r>
      <w:r w:rsidR="00CE59A2">
        <w:rPr>
          <w:sz w:val="28"/>
          <w:szCs w:val="28"/>
        </w:rPr>
        <w:t>.</w:t>
      </w:r>
    </w:p>
    <w:p w:rsidR="00CE59A2" w:rsidRDefault="00CE59A2" w:rsidP="007D5D80">
      <w:pPr>
        <w:pStyle w:val="ListParagraph"/>
        <w:numPr>
          <w:ilvl w:val="0"/>
          <w:numId w:val="1"/>
        </w:numPr>
        <w:jc w:val="both"/>
        <w:rPr>
          <w:sz w:val="28"/>
          <w:szCs w:val="28"/>
        </w:rPr>
      </w:pPr>
      <w:r>
        <w:rPr>
          <w:sz w:val="28"/>
          <w:szCs w:val="28"/>
        </w:rPr>
        <w:t>Continue to check GRVs for surgical patients, MOF patients</w:t>
      </w:r>
      <w:r w:rsidR="007D5D80">
        <w:rPr>
          <w:sz w:val="28"/>
          <w:szCs w:val="28"/>
        </w:rPr>
        <w:t>, patients who have vomited in last 24h</w:t>
      </w:r>
      <w:r>
        <w:rPr>
          <w:sz w:val="28"/>
          <w:szCs w:val="28"/>
        </w:rPr>
        <w:t xml:space="preserve"> and intestinal failure patients. </w:t>
      </w:r>
    </w:p>
    <w:p w:rsidR="007D5D80" w:rsidRDefault="007D5D80" w:rsidP="007D5D80">
      <w:pPr>
        <w:pStyle w:val="ListParagraph"/>
        <w:numPr>
          <w:ilvl w:val="0"/>
          <w:numId w:val="1"/>
        </w:numPr>
        <w:jc w:val="both"/>
        <w:rPr>
          <w:sz w:val="28"/>
          <w:szCs w:val="28"/>
        </w:rPr>
      </w:pPr>
      <w:r>
        <w:rPr>
          <w:sz w:val="28"/>
          <w:szCs w:val="28"/>
        </w:rPr>
        <w:t xml:space="preserve">For patients </w:t>
      </w:r>
      <w:r w:rsidR="00BB3FFA">
        <w:rPr>
          <w:sz w:val="28"/>
          <w:szCs w:val="28"/>
        </w:rPr>
        <w:t>undergoing</w:t>
      </w:r>
      <w:r>
        <w:rPr>
          <w:sz w:val="28"/>
          <w:szCs w:val="28"/>
        </w:rPr>
        <w:t xml:space="preserve"> </w:t>
      </w:r>
      <w:r w:rsidRPr="007D5D80">
        <w:rPr>
          <w:b/>
          <w:sz w:val="28"/>
          <w:szCs w:val="28"/>
        </w:rPr>
        <w:t>prone position therapy</w:t>
      </w:r>
      <w:r>
        <w:rPr>
          <w:sz w:val="28"/>
          <w:szCs w:val="28"/>
        </w:rPr>
        <w:t xml:space="preserve"> – start early </w:t>
      </w:r>
      <w:r w:rsidR="001A0C5F">
        <w:rPr>
          <w:sz w:val="28"/>
          <w:szCs w:val="28"/>
        </w:rPr>
        <w:t xml:space="preserve">enteral nutrition </w:t>
      </w:r>
      <w:r w:rsidR="001A0C5F" w:rsidRPr="001A0C5F">
        <w:rPr>
          <w:sz w:val="24"/>
          <w:szCs w:val="24"/>
        </w:rPr>
        <w:t>(ESPEN</w:t>
      </w:r>
      <w:r w:rsidRPr="001A0C5F">
        <w:rPr>
          <w:sz w:val="24"/>
          <w:szCs w:val="24"/>
        </w:rPr>
        <w:t xml:space="preserve"> 2018</w:t>
      </w:r>
      <w:r w:rsidR="001A0C5F" w:rsidRPr="001A0C5F">
        <w:rPr>
          <w:sz w:val="24"/>
          <w:szCs w:val="24"/>
        </w:rPr>
        <w:t>, ESCIM 2017</w:t>
      </w:r>
      <w:r w:rsidRPr="001A0C5F">
        <w:rPr>
          <w:sz w:val="24"/>
          <w:szCs w:val="24"/>
        </w:rPr>
        <w:t>)</w:t>
      </w:r>
      <w:r>
        <w:rPr>
          <w:sz w:val="28"/>
          <w:szCs w:val="28"/>
        </w:rPr>
        <w:t xml:space="preserve">. See Figure 1 </w:t>
      </w:r>
      <w:r w:rsidR="00975B66">
        <w:rPr>
          <w:sz w:val="28"/>
          <w:szCs w:val="28"/>
        </w:rPr>
        <w:t xml:space="preserve">below </w:t>
      </w:r>
      <w:r w:rsidR="001A0C5F">
        <w:rPr>
          <w:sz w:val="28"/>
          <w:szCs w:val="28"/>
        </w:rPr>
        <w:t>for out-of-hours guideline</w:t>
      </w:r>
      <w:r w:rsidR="00043ADA">
        <w:rPr>
          <w:sz w:val="28"/>
          <w:szCs w:val="28"/>
        </w:rPr>
        <w:t xml:space="preserve"> </w:t>
      </w:r>
      <w:r w:rsidR="00975B66">
        <w:rPr>
          <w:sz w:val="28"/>
          <w:szCs w:val="28"/>
        </w:rPr>
        <w:t>for</w:t>
      </w:r>
      <w:r w:rsidR="00043ADA">
        <w:rPr>
          <w:sz w:val="28"/>
          <w:szCs w:val="28"/>
        </w:rPr>
        <w:t xml:space="preserve"> patients not at high risk of refeeding syndrome</w:t>
      </w:r>
      <w:r w:rsidR="00975B66">
        <w:rPr>
          <w:sz w:val="28"/>
          <w:szCs w:val="28"/>
        </w:rPr>
        <w:t xml:space="preserve"> and Figure 2 overleaf for refeeding risk patients</w:t>
      </w:r>
      <w:r>
        <w:rPr>
          <w:sz w:val="28"/>
          <w:szCs w:val="28"/>
        </w:rPr>
        <w:t>.</w:t>
      </w:r>
    </w:p>
    <w:p w:rsidR="0016501C" w:rsidRDefault="0016501C" w:rsidP="007D5D80">
      <w:pPr>
        <w:pStyle w:val="ListParagraph"/>
        <w:numPr>
          <w:ilvl w:val="0"/>
          <w:numId w:val="1"/>
        </w:numPr>
        <w:jc w:val="both"/>
        <w:rPr>
          <w:sz w:val="28"/>
          <w:szCs w:val="28"/>
        </w:rPr>
      </w:pPr>
      <w:r>
        <w:rPr>
          <w:sz w:val="28"/>
          <w:szCs w:val="28"/>
        </w:rPr>
        <w:t>Consider prokinetic use on a case-by-case basis if intolerance is demonstrated or expected.</w:t>
      </w:r>
    </w:p>
    <w:p w:rsidR="00CE59A2" w:rsidRPr="007D5D80" w:rsidRDefault="007D5D80" w:rsidP="00CE59A2">
      <w:pPr>
        <w:rPr>
          <w:sz w:val="28"/>
          <w:szCs w:val="28"/>
        </w:rPr>
      </w:pPr>
      <w:r w:rsidRPr="007D5D80">
        <w:rPr>
          <w:b/>
          <w:sz w:val="28"/>
          <w:szCs w:val="28"/>
        </w:rPr>
        <w:t>Figure 1:</w:t>
      </w:r>
      <w:r w:rsidR="0016501C">
        <w:rPr>
          <w:b/>
          <w:sz w:val="28"/>
          <w:szCs w:val="28"/>
        </w:rPr>
        <w:t xml:space="preserve"> </w:t>
      </w:r>
      <w:r w:rsidR="0016501C" w:rsidRPr="0016501C">
        <w:rPr>
          <w:sz w:val="28"/>
          <w:szCs w:val="28"/>
        </w:rPr>
        <w:t>Out-of-hours</w:t>
      </w:r>
      <w:r w:rsidR="0016501C">
        <w:rPr>
          <w:sz w:val="28"/>
          <w:szCs w:val="28"/>
        </w:rPr>
        <w:t xml:space="preserve"> enteral f</w:t>
      </w:r>
      <w:r w:rsidRPr="007D5D80">
        <w:rPr>
          <w:sz w:val="28"/>
          <w:szCs w:val="28"/>
        </w:rPr>
        <w:t xml:space="preserve">eeding </w:t>
      </w:r>
      <w:r w:rsidR="0016501C">
        <w:rPr>
          <w:sz w:val="28"/>
          <w:szCs w:val="28"/>
        </w:rPr>
        <w:t>when using</w:t>
      </w:r>
      <w:r w:rsidRPr="007D5D80">
        <w:rPr>
          <w:sz w:val="28"/>
          <w:szCs w:val="28"/>
        </w:rPr>
        <w:t xml:space="preserve"> prone position therapy for 16h per 24h</w:t>
      </w:r>
      <w:r w:rsidR="0016501C">
        <w:rPr>
          <w:sz w:val="28"/>
          <w:szCs w:val="28"/>
        </w:rPr>
        <w:t xml:space="preserve"> – for patients </w:t>
      </w:r>
      <w:r w:rsidR="0016501C" w:rsidRPr="0096466F">
        <w:rPr>
          <w:b/>
          <w:color w:val="FF0000"/>
          <w:sz w:val="28"/>
          <w:szCs w:val="28"/>
        </w:rPr>
        <w:t>NOT</w:t>
      </w:r>
      <w:r w:rsidR="0016501C">
        <w:rPr>
          <w:sz w:val="28"/>
          <w:szCs w:val="28"/>
        </w:rPr>
        <w:t xml:space="preserve"> at refeeding syndrome risk</w:t>
      </w:r>
    </w:p>
    <w:p w:rsidR="0016501C" w:rsidRDefault="0016501C" w:rsidP="00CE59A2">
      <w:pPr>
        <w:rPr>
          <w:sz w:val="28"/>
          <w:szCs w:val="28"/>
        </w:rPr>
      </w:pPr>
      <w:r>
        <w:rPr>
          <w:noProof/>
          <w:sz w:val="28"/>
          <w:szCs w:val="28"/>
          <w:lang w:eastAsia="en-IE"/>
        </w:rPr>
        <w:drawing>
          <wp:inline distT="0" distB="0" distL="0" distR="0">
            <wp:extent cx="5486400" cy="3038475"/>
            <wp:effectExtent l="38100" t="38100" r="12700" b="222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043ADA" w:rsidRPr="00043ADA" w:rsidRDefault="0016501C" w:rsidP="00043ADA">
      <w:pPr>
        <w:pStyle w:val="NoSpacing"/>
        <w:rPr>
          <w:b/>
          <w:sz w:val="24"/>
          <w:szCs w:val="24"/>
        </w:rPr>
      </w:pPr>
      <w:r w:rsidRPr="00043ADA">
        <w:rPr>
          <w:b/>
          <w:sz w:val="24"/>
          <w:szCs w:val="24"/>
        </w:rPr>
        <w:t xml:space="preserve">Note: </w:t>
      </w:r>
    </w:p>
    <w:p w:rsidR="007D5D80" w:rsidRDefault="0016501C" w:rsidP="00043ADA">
      <w:pPr>
        <w:pStyle w:val="ListParagraph"/>
        <w:numPr>
          <w:ilvl w:val="0"/>
          <w:numId w:val="3"/>
        </w:numPr>
        <w:rPr>
          <w:sz w:val="24"/>
          <w:szCs w:val="24"/>
        </w:rPr>
      </w:pPr>
      <w:r w:rsidRPr="00043ADA">
        <w:rPr>
          <w:sz w:val="24"/>
          <w:szCs w:val="24"/>
        </w:rPr>
        <w:t xml:space="preserve">Day 1 gives 960kcal &amp; </w:t>
      </w:r>
      <w:r w:rsidR="00FA73F3">
        <w:rPr>
          <w:sz w:val="24"/>
          <w:szCs w:val="24"/>
        </w:rPr>
        <w:t>36</w:t>
      </w:r>
      <w:r w:rsidR="00043ADA" w:rsidRPr="00043ADA">
        <w:rPr>
          <w:sz w:val="24"/>
          <w:szCs w:val="24"/>
        </w:rPr>
        <w:t xml:space="preserve">g protein; Day 2 gives 1200kcal &amp; </w:t>
      </w:r>
      <w:r w:rsidR="00FA73F3">
        <w:rPr>
          <w:sz w:val="24"/>
          <w:szCs w:val="24"/>
        </w:rPr>
        <w:t>45</w:t>
      </w:r>
      <w:r w:rsidR="00043ADA" w:rsidRPr="00043ADA">
        <w:rPr>
          <w:sz w:val="24"/>
          <w:szCs w:val="24"/>
        </w:rPr>
        <w:t xml:space="preserve">g protein; Day 3 gives 1440kcal &amp; </w:t>
      </w:r>
      <w:r w:rsidR="00FA73F3">
        <w:rPr>
          <w:sz w:val="24"/>
          <w:szCs w:val="24"/>
        </w:rPr>
        <w:t>54</w:t>
      </w:r>
      <w:r w:rsidR="00043ADA" w:rsidRPr="00043ADA">
        <w:rPr>
          <w:sz w:val="24"/>
          <w:szCs w:val="24"/>
        </w:rPr>
        <w:t xml:space="preserve">g protein. </w:t>
      </w:r>
    </w:p>
    <w:p w:rsidR="00043ADA" w:rsidRPr="00043ADA" w:rsidRDefault="00043ADA" w:rsidP="00043ADA">
      <w:pPr>
        <w:pStyle w:val="ListParagraph"/>
        <w:numPr>
          <w:ilvl w:val="0"/>
          <w:numId w:val="3"/>
        </w:numPr>
        <w:rPr>
          <w:sz w:val="24"/>
          <w:szCs w:val="24"/>
        </w:rPr>
      </w:pPr>
      <w:r>
        <w:rPr>
          <w:sz w:val="24"/>
          <w:szCs w:val="24"/>
        </w:rPr>
        <w:t>Concurrent propofol infusion will give extra kcal and fat. Monitor triglyceride level.</w:t>
      </w:r>
    </w:p>
    <w:p w:rsidR="00043ADA" w:rsidRPr="00043ADA" w:rsidRDefault="00043ADA" w:rsidP="00043ADA">
      <w:pPr>
        <w:rPr>
          <w:sz w:val="28"/>
          <w:szCs w:val="28"/>
        </w:rPr>
      </w:pPr>
      <w:r w:rsidRPr="00043ADA">
        <w:rPr>
          <w:b/>
          <w:sz w:val="28"/>
          <w:szCs w:val="28"/>
        </w:rPr>
        <w:lastRenderedPageBreak/>
        <w:t xml:space="preserve">Figure </w:t>
      </w:r>
      <w:r>
        <w:rPr>
          <w:b/>
          <w:sz w:val="28"/>
          <w:szCs w:val="28"/>
        </w:rPr>
        <w:t>2</w:t>
      </w:r>
      <w:r w:rsidRPr="00043ADA">
        <w:rPr>
          <w:b/>
          <w:sz w:val="28"/>
          <w:szCs w:val="28"/>
        </w:rPr>
        <w:t xml:space="preserve">: </w:t>
      </w:r>
      <w:r w:rsidRPr="00043ADA">
        <w:rPr>
          <w:sz w:val="28"/>
          <w:szCs w:val="28"/>
        </w:rPr>
        <w:t xml:space="preserve">Out-of-hours enteral feeding when using prone position therapy for 16h per 24h – for patients </w:t>
      </w:r>
      <w:r w:rsidR="0096466F" w:rsidRPr="0096466F">
        <w:rPr>
          <w:b/>
          <w:color w:val="FF0000"/>
          <w:sz w:val="28"/>
          <w:szCs w:val="28"/>
        </w:rPr>
        <w:t>AT HIGH RISK</w:t>
      </w:r>
      <w:r w:rsidR="0096466F" w:rsidRPr="0096466F">
        <w:rPr>
          <w:sz w:val="28"/>
          <w:szCs w:val="28"/>
        </w:rPr>
        <w:t xml:space="preserve"> of</w:t>
      </w:r>
      <w:r w:rsidR="0096466F">
        <w:rPr>
          <w:sz w:val="28"/>
          <w:szCs w:val="28"/>
        </w:rPr>
        <w:t xml:space="preserve"> refeeding syndrome </w:t>
      </w:r>
    </w:p>
    <w:p w:rsidR="007D5D80" w:rsidRDefault="0096466F" w:rsidP="00CE59A2">
      <w:pPr>
        <w:rPr>
          <w:sz w:val="28"/>
          <w:szCs w:val="28"/>
        </w:rPr>
      </w:pPr>
      <w:r w:rsidRPr="0096466F">
        <w:rPr>
          <w:noProof/>
          <w:sz w:val="28"/>
          <w:szCs w:val="28"/>
          <w:lang w:eastAsia="en-IE"/>
        </w:rPr>
        <w:drawing>
          <wp:inline distT="0" distB="0" distL="0" distR="0">
            <wp:extent cx="5486400" cy="3200400"/>
            <wp:effectExtent l="38100" t="38100" r="12700" b="25400"/>
            <wp:docPr id="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96466F" w:rsidRPr="00043ADA" w:rsidRDefault="0096466F" w:rsidP="0096466F">
      <w:pPr>
        <w:pStyle w:val="NoSpacing"/>
        <w:rPr>
          <w:b/>
          <w:sz w:val="24"/>
          <w:szCs w:val="24"/>
        </w:rPr>
      </w:pPr>
      <w:r w:rsidRPr="00043ADA">
        <w:rPr>
          <w:b/>
          <w:sz w:val="24"/>
          <w:szCs w:val="24"/>
        </w:rPr>
        <w:t xml:space="preserve">Note: </w:t>
      </w:r>
    </w:p>
    <w:p w:rsidR="0096466F" w:rsidRDefault="00EB62C0" w:rsidP="0096466F">
      <w:pPr>
        <w:pStyle w:val="ListParagraph"/>
        <w:numPr>
          <w:ilvl w:val="0"/>
          <w:numId w:val="4"/>
        </w:numPr>
        <w:rPr>
          <w:sz w:val="24"/>
          <w:szCs w:val="24"/>
        </w:rPr>
      </w:pPr>
      <w:r>
        <w:rPr>
          <w:sz w:val="24"/>
          <w:szCs w:val="24"/>
        </w:rPr>
        <w:t>Day 1 gives 64</w:t>
      </w:r>
      <w:r w:rsidR="0096466F" w:rsidRPr="00043ADA">
        <w:rPr>
          <w:sz w:val="24"/>
          <w:szCs w:val="24"/>
        </w:rPr>
        <w:t xml:space="preserve">0kcal &amp; </w:t>
      </w:r>
      <w:r>
        <w:rPr>
          <w:sz w:val="24"/>
          <w:szCs w:val="24"/>
        </w:rPr>
        <w:t>2</w:t>
      </w:r>
      <w:r w:rsidR="00FA73F3">
        <w:rPr>
          <w:sz w:val="24"/>
          <w:szCs w:val="24"/>
        </w:rPr>
        <w:t>4</w:t>
      </w:r>
      <w:r>
        <w:rPr>
          <w:sz w:val="24"/>
          <w:szCs w:val="24"/>
        </w:rPr>
        <w:t>g protein; Day 2 gives 960</w:t>
      </w:r>
      <w:r w:rsidR="0096466F" w:rsidRPr="00043ADA">
        <w:rPr>
          <w:sz w:val="24"/>
          <w:szCs w:val="24"/>
        </w:rPr>
        <w:t>kcal</w:t>
      </w:r>
      <w:r>
        <w:rPr>
          <w:sz w:val="24"/>
          <w:szCs w:val="24"/>
        </w:rPr>
        <w:t xml:space="preserve"> &amp; </w:t>
      </w:r>
      <w:r w:rsidR="00FA73F3">
        <w:rPr>
          <w:sz w:val="24"/>
          <w:szCs w:val="24"/>
        </w:rPr>
        <w:t>36</w:t>
      </w:r>
      <w:r w:rsidR="0096466F" w:rsidRPr="00043ADA">
        <w:rPr>
          <w:sz w:val="24"/>
          <w:szCs w:val="24"/>
        </w:rPr>
        <w:t xml:space="preserve">g protein; Day 3 gives </w:t>
      </w:r>
      <w:r>
        <w:rPr>
          <w:sz w:val="24"/>
          <w:szCs w:val="24"/>
        </w:rPr>
        <w:t>112</w:t>
      </w:r>
      <w:r w:rsidR="0096466F" w:rsidRPr="00043ADA">
        <w:rPr>
          <w:sz w:val="24"/>
          <w:szCs w:val="24"/>
        </w:rPr>
        <w:t xml:space="preserve">0kcal &amp; </w:t>
      </w:r>
      <w:r w:rsidR="00FA73F3">
        <w:rPr>
          <w:sz w:val="24"/>
          <w:szCs w:val="24"/>
        </w:rPr>
        <w:t>42</w:t>
      </w:r>
      <w:r w:rsidR="0096466F" w:rsidRPr="00043ADA">
        <w:rPr>
          <w:sz w:val="24"/>
          <w:szCs w:val="24"/>
        </w:rPr>
        <w:t xml:space="preserve">g protein. </w:t>
      </w:r>
    </w:p>
    <w:p w:rsidR="0096466F" w:rsidRPr="00043ADA" w:rsidRDefault="0063296F" w:rsidP="0096466F">
      <w:pPr>
        <w:pStyle w:val="ListParagraph"/>
        <w:numPr>
          <w:ilvl w:val="0"/>
          <w:numId w:val="4"/>
        </w:numPr>
        <w:rPr>
          <w:sz w:val="24"/>
          <w:szCs w:val="24"/>
        </w:rPr>
      </w:pPr>
      <w:r>
        <w:rPr>
          <w:sz w:val="24"/>
          <w:szCs w:val="24"/>
        </w:rPr>
        <w:t>Give IV Pabrinex I and II od x 3/7, and NG multivitamin od per Hospital Refeeding Syndrome Guideline.</w:t>
      </w:r>
    </w:p>
    <w:p w:rsidR="00CE59A2" w:rsidRDefault="00CE59A2" w:rsidP="00CE59A2">
      <w:pPr>
        <w:rPr>
          <w:sz w:val="28"/>
          <w:szCs w:val="28"/>
        </w:rPr>
      </w:pPr>
    </w:p>
    <w:p w:rsidR="00CE59A2" w:rsidRPr="00CE59A2" w:rsidRDefault="00CE59A2" w:rsidP="00CE59A2">
      <w:pPr>
        <w:rPr>
          <w:b/>
          <w:sz w:val="24"/>
          <w:szCs w:val="24"/>
          <w:u w:val="single"/>
        </w:rPr>
      </w:pPr>
      <w:r w:rsidRPr="00CE59A2">
        <w:rPr>
          <w:b/>
          <w:sz w:val="24"/>
          <w:szCs w:val="24"/>
          <w:u w:val="single"/>
        </w:rPr>
        <w:t>References:</w:t>
      </w:r>
    </w:p>
    <w:p w:rsidR="00CE59A2" w:rsidRPr="00CE59A2" w:rsidRDefault="00CE59A2" w:rsidP="00CE59A2">
      <w:pPr>
        <w:pStyle w:val="NormalRCPI"/>
        <w:jc w:val="both"/>
        <w:rPr>
          <w:rFonts w:asciiTheme="minorHAnsi" w:hAnsiTheme="minorHAnsi"/>
          <w:sz w:val="22"/>
          <w:szCs w:val="22"/>
        </w:rPr>
      </w:pPr>
      <w:r w:rsidRPr="00CE59A2">
        <w:rPr>
          <w:rFonts w:asciiTheme="minorHAnsi" w:hAnsiTheme="minorHAnsi"/>
          <w:sz w:val="22"/>
          <w:szCs w:val="22"/>
        </w:rPr>
        <w:t xml:space="preserve">Canadian clinical practice guidelines for nutrition support in adult critically ill patients. </w:t>
      </w:r>
      <w:hyperlink r:id="rId15" w:history="1">
        <w:r w:rsidRPr="00CE59A2">
          <w:rPr>
            <w:rStyle w:val="Hyperlink"/>
            <w:rFonts w:asciiTheme="minorHAnsi" w:hAnsiTheme="minorHAnsi"/>
            <w:sz w:val="22"/>
            <w:szCs w:val="22"/>
          </w:rPr>
          <w:t>www.criticalcarenutrition.com</w:t>
        </w:r>
      </w:hyperlink>
      <w:r w:rsidRPr="00CE59A2">
        <w:rPr>
          <w:rFonts w:asciiTheme="minorHAnsi" w:hAnsiTheme="minorHAnsi"/>
          <w:sz w:val="22"/>
          <w:szCs w:val="22"/>
        </w:rPr>
        <w:t xml:space="preserve"> (2015 update).</w:t>
      </w:r>
    </w:p>
    <w:p w:rsidR="00CE59A2" w:rsidRPr="00CE59A2" w:rsidRDefault="00CE59A2" w:rsidP="00CE59A2">
      <w:pPr>
        <w:pStyle w:val="NormalRCPI"/>
        <w:jc w:val="both"/>
        <w:rPr>
          <w:rFonts w:asciiTheme="minorHAnsi" w:hAnsiTheme="minorHAnsi"/>
          <w:color w:val="000000"/>
          <w:sz w:val="22"/>
          <w:szCs w:val="22"/>
        </w:rPr>
      </w:pPr>
      <w:r w:rsidRPr="00CE59A2">
        <w:rPr>
          <w:rFonts w:asciiTheme="minorHAnsi" w:hAnsiTheme="minorHAnsi"/>
          <w:sz w:val="22"/>
          <w:szCs w:val="22"/>
        </w:rPr>
        <w:t>McClave</w:t>
      </w:r>
      <w:r>
        <w:rPr>
          <w:rFonts w:asciiTheme="minorHAnsi" w:hAnsiTheme="minorHAnsi"/>
          <w:sz w:val="22"/>
          <w:szCs w:val="22"/>
        </w:rPr>
        <w:t xml:space="preserve"> SA, </w:t>
      </w:r>
      <w:r w:rsidR="007D5D80">
        <w:rPr>
          <w:rFonts w:asciiTheme="minorHAnsi" w:hAnsiTheme="minorHAnsi"/>
          <w:sz w:val="22"/>
          <w:szCs w:val="22"/>
        </w:rPr>
        <w:t>Taylor BE, Martindale RG, Warren MM</w:t>
      </w:r>
      <w:r>
        <w:rPr>
          <w:rFonts w:asciiTheme="minorHAnsi" w:hAnsiTheme="minorHAnsi"/>
          <w:sz w:val="22"/>
          <w:szCs w:val="22"/>
        </w:rPr>
        <w:t xml:space="preserve">, </w:t>
      </w:r>
      <w:r w:rsidRPr="00CE59A2">
        <w:rPr>
          <w:rFonts w:asciiTheme="minorHAnsi" w:hAnsiTheme="minorHAnsi"/>
          <w:sz w:val="22"/>
          <w:szCs w:val="22"/>
        </w:rPr>
        <w:t>et al.</w:t>
      </w:r>
      <w:r>
        <w:rPr>
          <w:rFonts w:asciiTheme="minorHAnsi" w:hAnsiTheme="minorHAnsi"/>
          <w:sz w:val="22"/>
          <w:szCs w:val="22"/>
        </w:rPr>
        <w:t xml:space="preserve"> (2016)</w:t>
      </w:r>
      <w:r w:rsidRPr="00CE59A2">
        <w:rPr>
          <w:rFonts w:asciiTheme="minorHAnsi" w:hAnsiTheme="minorHAnsi"/>
          <w:sz w:val="22"/>
          <w:szCs w:val="22"/>
        </w:rPr>
        <w:t xml:space="preserve"> Guidelines for the Provision and Assessment of Nutrition Support Therapy in the Adult Critically Ill Patient: Society of Critical Care Medicine (SCCM) and American Society for Parenteral and Enteral Nutrition (A.S.P.E.N.), </w:t>
      </w:r>
      <w:r w:rsidRPr="00CE59A2">
        <w:rPr>
          <w:rFonts w:asciiTheme="minorHAnsi" w:eastAsia="TimesNewRomanPSMT" w:hAnsiTheme="minorHAnsi"/>
          <w:i/>
          <w:sz w:val="22"/>
          <w:szCs w:val="22"/>
        </w:rPr>
        <w:t>Journal of Parenteral and Enteral Nutrition</w:t>
      </w:r>
      <w:r w:rsidRPr="00CE59A2">
        <w:rPr>
          <w:rFonts w:asciiTheme="minorHAnsi" w:eastAsia="TimesNewRomanPSMT" w:hAnsiTheme="minorHAnsi"/>
          <w:sz w:val="22"/>
          <w:szCs w:val="22"/>
        </w:rPr>
        <w:t xml:space="preserve"> (2016), 40:2159–211. DOI: 10.1177/0148607115621863</w:t>
      </w:r>
    </w:p>
    <w:p w:rsidR="000505DF" w:rsidRDefault="00CE59A2" w:rsidP="007D5D80">
      <w:pPr>
        <w:pStyle w:val="NormalRCPI"/>
        <w:jc w:val="both"/>
        <w:rPr>
          <w:rFonts w:ascii="Calibri" w:hAnsi="Calibri"/>
          <w:sz w:val="22"/>
          <w:szCs w:val="22"/>
        </w:rPr>
      </w:pPr>
      <w:r w:rsidRPr="00CE59A2">
        <w:rPr>
          <w:rFonts w:ascii="Calibri" w:hAnsi="Calibri"/>
          <w:color w:val="000000"/>
          <w:sz w:val="22"/>
          <w:szCs w:val="22"/>
        </w:rPr>
        <w:t xml:space="preserve">Singer P, Blaser AR, Berger MA, Alhazzani W,Calder PC, Casaer MP, Hiesmayr M, Mayer K, Montejo JC,  Pichard C, Preiser JC, Van Zanten ARH, Oczkowski S, Szczeklik W, Bischoff SC. (2018) ESPEN guideline on clinical nutrition in the intensive care unit. </w:t>
      </w:r>
      <w:r w:rsidRPr="00CE59A2">
        <w:rPr>
          <w:rFonts w:ascii="Calibri" w:hAnsi="Calibri"/>
          <w:i/>
          <w:color w:val="000000"/>
          <w:sz w:val="22"/>
          <w:szCs w:val="22"/>
        </w:rPr>
        <w:t>Clinical Nutrition,</w:t>
      </w:r>
      <w:r w:rsidRPr="00CE59A2">
        <w:rPr>
          <w:rFonts w:ascii="Calibri" w:hAnsi="Calibri"/>
          <w:color w:val="000000"/>
          <w:sz w:val="22"/>
          <w:szCs w:val="22"/>
        </w:rPr>
        <w:t xml:space="preserve"> 1-32</w:t>
      </w:r>
      <w:r w:rsidRPr="00CE59A2">
        <w:rPr>
          <w:rFonts w:ascii="Calibri" w:hAnsi="Calibri"/>
          <w:sz w:val="22"/>
          <w:szCs w:val="22"/>
        </w:rPr>
        <w:t xml:space="preserve"> </w:t>
      </w:r>
      <w:hyperlink r:id="rId16" w:history="1">
        <w:r w:rsidRPr="00C55250">
          <w:rPr>
            <w:rStyle w:val="Hyperlink"/>
            <w:rFonts w:ascii="Calibri" w:hAnsi="Calibri"/>
            <w:sz w:val="22"/>
            <w:szCs w:val="22"/>
          </w:rPr>
          <w:t>https://doi.org/10.1016/j.clnu.2018.08.037</w:t>
        </w:r>
      </w:hyperlink>
      <w:r>
        <w:rPr>
          <w:rFonts w:ascii="Calibri" w:hAnsi="Calibri"/>
          <w:sz w:val="22"/>
          <w:szCs w:val="22"/>
        </w:rPr>
        <w:t>.</w:t>
      </w:r>
    </w:p>
    <w:p w:rsidR="001A0C5F" w:rsidRPr="001A0C5F" w:rsidRDefault="001A0C5F" w:rsidP="001A0C5F">
      <w:pPr>
        <w:autoSpaceDE w:val="0"/>
        <w:autoSpaceDN w:val="0"/>
        <w:adjustRightInd w:val="0"/>
        <w:spacing w:after="0" w:line="240" w:lineRule="auto"/>
        <w:jc w:val="both"/>
      </w:pPr>
      <w:r w:rsidRPr="001A0C5F">
        <w:rPr>
          <w:rFonts w:cs="AdvOT863180fb"/>
        </w:rPr>
        <w:t>Reintam Blaser A, Starkopf J, Alhazzani W, Berger MM, Casaer MP, Deane AM,</w:t>
      </w:r>
      <w:r>
        <w:rPr>
          <w:rFonts w:cs="AdvOT863180fb"/>
        </w:rPr>
        <w:t xml:space="preserve"> </w:t>
      </w:r>
      <w:r w:rsidRPr="001A0C5F">
        <w:rPr>
          <w:rFonts w:cs="AdvOT863180fb"/>
        </w:rPr>
        <w:t xml:space="preserve">et al. </w:t>
      </w:r>
      <w:r>
        <w:rPr>
          <w:rFonts w:cs="AdvOT863180fb"/>
        </w:rPr>
        <w:t xml:space="preserve">(2017) </w:t>
      </w:r>
      <w:r w:rsidRPr="001A0C5F">
        <w:rPr>
          <w:rFonts w:cs="AdvOT863180fb"/>
        </w:rPr>
        <w:t xml:space="preserve">Early </w:t>
      </w:r>
      <w:r>
        <w:rPr>
          <w:rFonts w:cs="AdvOT863180fb"/>
        </w:rPr>
        <w:t xml:space="preserve"> e</w:t>
      </w:r>
      <w:r w:rsidRPr="001A0C5F">
        <w:rPr>
          <w:rFonts w:cs="AdvOT863180fb"/>
        </w:rPr>
        <w:t>nteral nutrition in critically ill patients: ESCIM clinical practice</w:t>
      </w:r>
      <w:r>
        <w:rPr>
          <w:rFonts w:cs="AdvOT863180fb"/>
        </w:rPr>
        <w:t xml:space="preserve"> </w:t>
      </w:r>
      <w:r w:rsidRPr="001A0C5F">
        <w:rPr>
          <w:rFonts w:cs="AdvOT863180fb"/>
        </w:rPr>
        <w:t>gui</w:t>
      </w:r>
      <w:r>
        <w:rPr>
          <w:rFonts w:cs="AdvOT863180fb"/>
        </w:rPr>
        <w:t xml:space="preserve">delines. Intensive Care Med </w:t>
      </w:r>
      <w:r w:rsidRPr="001A0C5F">
        <w:rPr>
          <w:rFonts w:cs="AdvOT863180fb"/>
        </w:rPr>
        <w:t>43:380</w:t>
      </w:r>
      <w:r>
        <w:rPr>
          <w:rFonts w:cs="AdvPS44A44B"/>
        </w:rPr>
        <w:t>-</w:t>
      </w:r>
      <w:r>
        <w:rPr>
          <w:rFonts w:cs="AdvOT863180fb"/>
        </w:rPr>
        <w:t>98.</w:t>
      </w:r>
    </w:p>
    <w:sectPr w:rsidR="001A0C5F" w:rsidRPr="001A0C5F" w:rsidSect="003662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doni MT">
    <w:panose1 w:val="02070603080606020203"/>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20B0604020202020204"/>
    <w:charset w:val="80"/>
    <w:family w:val="roman"/>
    <w:notTrueType/>
    <w:pitch w:val="default"/>
    <w:sig w:usb0="00000001" w:usb1="08070000" w:usb2="00000010" w:usb3="00000000" w:csb0="00020000" w:csb1="00000000"/>
  </w:font>
  <w:font w:name="AdvOT863180fb">
    <w:panose1 w:val="020B0604020202020204"/>
    <w:charset w:val="00"/>
    <w:family w:val="roman"/>
    <w:notTrueType/>
    <w:pitch w:val="default"/>
    <w:sig w:usb0="00000003" w:usb1="00000000" w:usb2="00000000" w:usb3="00000000" w:csb0="00000001" w:csb1="00000000"/>
  </w:font>
  <w:font w:name="AdvPS44A44B">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A5567"/>
    <w:multiLevelType w:val="hybridMultilevel"/>
    <w:tmpl w:val="3CD080D2"/>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29F3074"/>
    <w:multiLevelType w:val="hybridMultilevel"/>
    <w:tmpl w:val="A412AE22"/>
    <w:lvl w:ilvl="0" w:tplc="E3525FBE">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46877"/>
    <w:multiLevelType w:val="hybridMultilevel"/>
    <w:tmpl w:val="3CD080D2"/>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5FF0648"/>
    <w:multiLevelType w:val="hybridMultilevel"/>
    <w:tmpl w:val="3D58C1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5DF"/>
    <w:rsid w:val="00043ADA"/>
    <w:rsid w:val="000505DF"/>
    <w:rsid w:val="000507B0"/>
    <w:rsid w:val="00052C14"/>
    <w:rsid w:val="00090ACB"/>
    <w:rsid w:val="000D15FA"/>
    <w:rsid w:val="000D4E16"/>
    <w:rsid w:val="0016501C"/>
    <w:rsid w:val="001A0C5F"/>
    <w:rsid w:val="00332831"/>
    <w:rsid w:val="003366A0"/>
    <w:rsid w:val="0036628D"/>
    <w:rsid w:val="004818B5"/>
    <w:rsid w:val="00541B0F"/>
    <w:rsid w:val="0063296F"/>
    <w:rsid w:val="006E2361"/>
    <w:rsid w:val="006E23FD"/>
    <w:rsid w:val="007008AD"/>
    <w:rsid w:val="00766E88"/>
    <w:rsid w:val="007D5D80"/>
    <w:rsid w:val="008F271D"/>
    <w:rsid w:val="0096466F"/>
    <w:rsid w:val="00975B66"/>
    <w:rsid w:val="00994315"/>
    <w:rsid w:val="009D33E5"/>
    <w:rsid w:val="009D783C"/>
    <w:rsid w:val="009F59A3"/>
    <w:rsid w:val="00A6268F"/>
    <w:rsid w:val="00B04691"/>
    <w:rsid w:val="00BB3FFA"/>
    <w:rsid w:val="00CE59A2"/>
    <w:rsid w:val="00E660C5"/>
    <w:rsid w:val="00E76085"/>
    <w:rsid w:val="00EB62C0"/>
    <w:rsid w:val="00ED2D58"/>
    <w:rsid w:val="00F057D5"/>
    <w:rsid w:val="00FA73F3"/>
    <w:rsid w:val="00FE1B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8F5028-3AC3-48A2-909F-DDC1F2D7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505DF"/>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0505DF"/>
    <w:rPr>
      <w:rFonts w:ascii="Calibri" w:eastAsia="Calibri" w:hAnsi="Calibri" w:cs="Times New Roman"/>
      <w:lang w:val="en-US"/>
    </w:rPr>
  </w:style>
  <w:style w:type="paragraph" w:styleId="ListParagraph">
    <w:name w:val="List Paragraph"/>
    <w:basedOn w:val="Normal"/>
    <w:uiPriority w:val="34"/>
    <w:qFormat/>
    <w:rsid w:val="000505DF"/>
    <w:pPr>
      <w:ind w:left="720"/>
      <w:contextualSpacing/>
    </w:pPr>
  </w:style>
  <w:style w:type="paragraph" w:customStyle="1" w:styleId="NormalRCPI">
    <w:name w:val="Normal RCPI"/>
    <w:basedOn w:val="Normal"/>
    <w:qFormat/>
    <w:rsid w:val="00CE59A2"/>
    <w:pPr>
      <w:widowControl w:val="0"/>
      <w:tabs>
        <w:tab w:val="left" w:pos="879"/>
        <w:tab w:val="left" w:pos="1134"/>
      </w:tabs>
      <w:overflowPunct w:val="0"/>
      <w:adjustRightInd w:val="0"/>
      <w:spacing w:after="240" w:line="240" w:lineRule="auto"/>
    </w:pPr>
    <w:rPr>
      <w:rFonts w:ascii="Bodoni MT" w:eastAsia="Times New Roman" w:hAnsi="Bodoni MT" w:cs="Bodoni MT"/>
      <w:kern w:val="28"/>
      <w:sz w:val="18"/>
      <w:szCs w:val="18"/>
      <w:lang w:eastAsia="en-IE"/>
    </w:rPr>
  </w:style>
  <w:style w:type="character" w:styleId="Hyperlink">
    <w:name w:val="Hyperlink"/>
    <w:basedOn w:val="DefaultParagraphFont"/>
    <w:uiPriority w:val="99"/>
    <w:unhideWhenUsed/>
    <w:rsid w:val="00CE59A2"/>
    <w:rPr>
      <w:color w:val="0000FF" w:themeColor="hyperlink"/>
      <w:u w:val="single"/>
    </w:rPr>
  </w:style>
  <w:style w:type="character" w:styleId="CommentReference">
    <w:name w:val="annotation reference"/>
    <w:basedOn w:val="DefaultParagraphFont"/>
    <w:uiPriority w:val="99"/>
    <w:semiHidden/>
    <w:unhideWhenUsed/>
    <w:rsid w:val="00CE59A2"/>
    <w:rPr>
      <w:sz w:val="16"/>
      <w:szCs w:val="16"/>
    </w:rPr>
  </w:style>
  <w:style w:type="paragraph" w:styleId="BalloonText">
    <w:name w:val="Balloon Text"/>
    <w:basedOn w:val="Normal"/>
    <w:link w:val="BalloonTextChar"/>
    <w:uiPriority w:val="99"/>
    <w:semiHidden/>
    <w:unhideWhenUsed/>
    <w:rsid w:val="007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D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0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clnu.2018.08.037"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hyperlink" Target="http://www.criticalcarenutrition.com" TargetMode="Externa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C3115C-F78F-4641-84DE-C6FD84B82D34}" type="doc">
      <dgm:prSet loTypeId="urn:microsoft.com/office/officeart/2005/8/layout/chevron2" loCatId="list" qsTypeId="urn:microsoft.com/office/officeart/2005/8/quickstyle/simple1" qsCatId="simple" csTypeId="urn:microsoft.com/office/officeart/2005/8/colors/colorful1#1" csCatId="colorful" phldr="1"/>
      <dgm:spPr/>
      <dgm:t>
        <a:bodyPr/>
        <a:lstStyle/>
        <a:p>
          <a:endParaRPr lang="en-IE"/>
        </a:p>
      </dgm:t>
    </dgm:pt>
    <dgm:pt modelId="{EF984697-0260-4A56-A8E3-BEF25009DB6E}">
      <dgm:prSet phldrT="[Text]"/>
      <dgm:spPr/>
      <dgm:t>
        <a:bodyPr/>
        <a:lstStyle/>
        <a:p>
          <a:r>
            <a:rPr lang="en-IE"/>
            <a:t>Day 1</a:t>
          </a:r>
        </a:p>
      </dgm:t>
    </dgm:pt>
    <dgm:pt modelId="{FABB2365-D3B3-41B2-9CAB-5B330C743A46}" type="parTrans" cxnId="{5BFCB39D-3B91-4D71-8C0E-8E9742B6C4EB}">
      <dgm:prSet/>
      <dgm:spPr/>
      <dgm:t>
        <a:bodyPr/>
        <a:lstStyle/>
        <a:p>
          <a:endParaRPr lang="en-IE"/>
        </a:p>
      </dgm:t>
    </dgm:pt>
    <dgm:pt modelId="{C5D21B36-7F9F-47D3-8F48-F5A0F8F5D710}" type="sibTrans" cxnId="{5BFCB39D-3B91-4D71-8C0E-8E9742B6C4EB}">
      <dgm:prSet/>
      <dgm:spPr/>
      <dgm:t>
        <a:bodyPr/>
        <a:lstStyle/>
        <a:p>
          <a:endParaRPr lang="en-IE"/>
        </a:p>
      </dgm:t>
    </dgm:pt>
    <dgm:pt modelId="{DE4E3206-6848-4531-AE09-214A8D52BAB2}">
      <dgm:prSet phldrT="[Text]"/>
      <dgm:spPr/>
      <dgm:t>
        <a:bodyPr/>
        <a:lstStyle/>
        <a:p>
          <a:r>
            <a:rPr lang="en-IE"/>
            <a:t>Nutrison Concentrated 20ml/hr x 16h during prone position therapy</a:t>
          </a:r>
        </a:p>
      </dgm:t>
    </dgm:pt>
    <dgm:pt modelId="{A5C47414-961F-438B-BC10-88C49171F6F8}" type="parTrans" cxnId="{51CE4FAF-BCA0-457D-8A19-EF20F7553702}">
      <dgm:prSet/>
      <dgm:spPr/>
      <dgm:t>
        <a:bodyPr/>
        <a:lstStyle/>
        <a:p>
          <a:endParaRPr lang="en-IE"/>
        </a:p>
      </dgm:t>
    </dgm:pt>
    <dgm:pt modelId="{0F839A19-A134-42BC-A2CE-70184CE8E899}" type="sibTrans" cxnId="{51CE4FAF-BCA0-457D-8A19-EF20F7553702}">
      <dgm:prSet/>
      <dgm:spPr/>
      <dgm:t>
        <a:bodyPr/>
        <a:lstStyle/>
        <a:p>
          <a:endParaRPr lang="en-IE"/>
        </a:p>
      </dgm:t>
    </dgm:pt>
    <dgm:pt modelId="{9AB410AB-5373-4EB1-A330-CA884293756C}">
      <dgm:prSet phldrT="[Text]"/>
      <dgm:spPr/>
      <dgm:t>
        <a:bodyPr/>
        <a:lstStyle/>
        <a:p>
          <a:r>
            <a:rPr lang="en-IE"/>
            <a:t>Day 2</a:t>
          </a:r>
        </a:p>
      </dgm:t>
    </dgm:pt>
    <dgm:pt modelId="{7A4F9223-61D4-4A0A-B9DC-5364F777C631}" type="parTrans" cxnId="{385BA76A-CD38-4C9F-AB82-B47997DAB0C3}">
      <dgm:prSet/>
      <dgm:spPr/>
      <dgm:t>
        <a:bodyPr/>
        <a:lstStyle/>
        <a:p>
          <a:endParaRPr lang="en-IE"/>
        </a:p>
      </dgm:t>
    </dgm:pt>
    <dgm:pt modelId="{E24B126C-E224-4A4D-9C9E-9E2600498E38}" type="sibTrans" cxnId="{385BA76A-CD38-4C9F-AB82-B47997DAB0C3}">
      <dgm:prSet/>
      <dgm:spPr/>
      <dgm:t>
        <a:bodyPr/>
        <a:lstStyle/>
        <a:p>
          <a:endParaRPr lang="en-IE"/>
        </a:p>
      </dgm:t>
    </dgm:pt>
    <dgm:pt modelId="{F302C94E-5982-4215-889A-6AFCE197E509}">
      <dgm:prSet phldrT="[Text]"/>
      <dgm:spPr/>
      <dgm:t>
        <a:bodyPr/>
        <a:lstStyle/>
        <a:p>
          <a:r>
            <a:rPr lang="en-IE"/>
            <a:t>Nutrison Concentrated 20ml/hr x 16hr during prone position therapy</a:t>
          </a:r>
        </a:p>
      </dgm:t>
    </dgm:pt>
    <dgm:pt modelId="{4DBE84EC-59BE-43FF-A793-77AD24A4256A}" type="parTrans" cxnId="{2909A841-E26C-46E4-AE22-E45BB80981A8}">
      <dgm:prSet/>
      <dgm:spPr/>
      <dgm:t>
        <a:bodyPr/>
        <a:lstStyle/>
        <a:p>
          <a:endParaRPr lang="en-IE"/>
        </a:p>
      </dgm:t>
    </dgm:pt>
    <dgm:pt modelId="{1BD4F3C7-F7A0-4A28-A801-153521A5E3C9}" type="sibTrans" cxnId="{2909A841-E26C-46E4-AE22-E45BB80981A8}">
      <dgm:prSet/>
      <dgm:spPr/>
      <dgm:t>
        <a:bodyPr/>
        <a:lstStyle/>
        <a:p>
          <a:endParaRPr lang="en-IE"/>
        </a:p>
      </dgm:t>
    </dgm:pt>
    <dgm:pt modelId="{297FEB24-FF11-4D1F-937A-98CD3A45412B}">
      <dgm:prSet phldrT="[Text]"/>
      <dgm:spPr/>
      <dgm:t>
        <a:bodyPr/>
        <a:lstStyle/>
        <a:p>
          <a:r>
            <a:rPr lang="en-IE"/>
            <a:t>4 hourly GRVs</a:t>
          </a:r>
        </a:p>
      </dgm:t>
    </dgm:pt>
    <dgm:pt modelId="{A02FE366-E908-40EF-B374-E86556105A12}" type="parTrans" cxnId="{04ABA7F6-D78B-45CA-AAB1-15A116DFC57A}">
      <dgm:prSet/>
      <dgm:spPr/>
      <dgm:t>
        <a:bodyPr/>
        <a:lstStyle/>
        <a:p>
          <a:endParaRPr lang="en-IE"/>
        </a:p>
      </dgm:t>
    </dgm:pt>
    <dgm:pt modelId="{5FF55D78-89A7-47B6-8727-EEC5B8F58642}" type="sibTrans" cxnId="{04ABA7F6-D78B-45CA-AAB1-15A116DFC57A}">
      <dgm:prSet/>
      <dgm:spPr/>
      <dgm:t>
        <a:bodyPr/>
        <a:lstStyle/>
        <a:p>
          <a:endParaRPr lang="en-IE"/>
        </a:p>
      </dgm:t>
    </dgm:pt>
    <dgm:pt modelId="{BA608098-73EF-4AA1-AE67-66E4A2391B07}">
      <dgm:prSet phldrT="[Text]"/>
      <dgm:spPr/>
      <dgm:t>
        <a:bodyPr/>
        <a:lstStyle/>
        <a:p>
          <a:r>
            <a:rPr lang="en-IE"/>
            <a:t>Day 3</a:t>
          </a:r>
        </a:p>
      </dgm:t>
    </dgm:pt>
    <dgm:pt modelId="{D53BF4CA-F917-4B70-859F-7CD2D9823827}" type="parTrans" cxnId="{C8FE9633-BA83-4291-BCEA-EAD972065B80}">
      <dgm:prSet/>
      <dgm:spPr/>
      <dgm:t>
        <a:bodyPr/>
        <a:lstStyle/>
        <a:p>
          <a:endParaRPr lang="en-IE"/>
        </a:p>
      </dgm:t>
    </dgm:pt>
    <dgm:pt modelId="{554352B5-7956-424F-9B3E-DCD76EBD8FBE}" type="sibTrans" cxnId="{C8FE9633-BA83-4291-BCEA-EAD972065B80}">
      <dgm:prSet/>
      <dgm:spPr/>
      <dgm:t>
        <a:bodyPr/>
        <a:lstStyle/>
        <a:p>
          <a:endParaRPr lang="en-IE"/>
        </a:p>
      </dgm:t>
    </dgm:pt>
    <dgm:pt modelId="{0E63917C-6CBD-4C2E-8908-D536F537280F}">
      <dgm:prSet phldrT="[Text]"/>
      <dgm:spPr/>
      <dgm:t>
        <a:bodyPr/>
        <a:lstStyle/>
        <a:p>
          <a:r>
            <a:rPr lang="en-IE"/>
            <a:t>Nutrison Concentrated 20ml/hr x 16hr during prone position therapy</a:t>
          </a:r>
        </a:p>
      </dgm:t>
    </dgm:pt>
    <dgm:pt modelId="{674C9864-EE8B-48F5-939F-F684FA91EB9A}" type="parTrans" cxnId="{9DBD8B39-615A-4AF7-B198-A793728FBAA2}">
      <dgm:prSet/>
      <dgm:spPr/>
      <dgm:t>
        <a:bodyPr/>
        <a:lstStyle/>
        <a:p>
          <a:endParaRPr lang="en-IE"/>
        </a:p>
      </dgm:t>
    </dgm:pt>
    <dgm:pt modelId="{7B272ED8-1989-46B0-9959-7793967DE24C}" type="sibTrans" cxnId="{9DBD8B39-615A-4AF7-B198-A793728FBAA2}">
      <dgm:prSet/>
      <dgm:spPr/>
      <dgm:t>
        <a:bodyPr/>
        <a:lstStyle/>
        <a:p>
          <a:endParaRPr lang="en-IE"/>
        </a:p>
      </dgm:t>
    </dgm:pt>
    <dgm:pt modelId="{38FA4800-4ED8-4214-B047-49B2037A3EA5}">
      <dgm:prSet phldrT="[Text]"/>
      <dgm:spPr/>
      <dgm:t>
        <a:bodyPr/>
        <a:lstStyle/>
        <a:p>
          <a:r>
            <a:rPr lang="en-IE"/>
            <a:t>4 hourly GRVs </a:t>
          </a:r>
        </a:p>
      </dgm:t>
    </dgm:pt>
    <dgm:pt modelId="{1B39A206-604B-4BD4-BE3F-1CB23A9EC984}" type="parTrans" cxnId="{52AA584E-BFCD-4ADB-9EE5-0083A9F315D9}">
      <dgm:prSet/>
      <dgm:spPr/>
      <dgm:t>
        <a:bodyPr/>
        <a:lstStyle/>
        <a:p>
          <a:endParaRPr lang="en-IE"/>
        </a:p>
      </dgm:t>
    </dgm:pt>
    <dgm:pt modelId="{996878D5-A9EC-4771-9AF4-B0AE4A559D9F}" type="sibTrans" cxnId="{52AA584E-BFCD-4ADB-9EE5-0083A9F315D9}">
      <dgm:prSet/>
      <dgm:spPr/>
      <dgm:t>
        <a:bodyPr/>
        <a:lstStyle/>
        <a:p>
          <a:endParaRPr lang="en-IE"/>
        </a:p>
      </dgm:t>
    </dgm:pt>
    <dgm:pt modelId="{CD345C36-81C3-4083-AE4F-AA80252657D8}">
      <dgm:prSet phldrT="[Text]"/>
      <dgm:spPr/>
      <dgm:t>
        <a:bodyPr/>
        <a:lstStyle/>
        <a:p>
          <a:r>
            <a:rPr lang="en-IE"/>
            <a:t>Continue Nutrison Concentrated 20ml/hr x 8hr unless GRVs &gt;250ml</a:t>
          </a:r>
        </a:p>
      </dgm:t>
    </dgm:pt>
    <dgm:pt modelId="{A1234C0B-85D3-4DC2-A9DA-B254239E06D9}" type="parTrans" cxnId="{88072898-4AC5-4365-96E9-27458779BDA4}">
      <dgm:prSet/>
      <dgm:spPr/>
      <dgm:t>
        <a:bodyPr/>
        <a:lstStyle/>
        <a:p>
          <a:endParaRPr lang="en-IE"/>
        </a:p>
      </dgm:t>
    </dgm:pt>
    <dgm:pt modelId="{F749C4F6-9608-4C75-88D6-AFFD8E56657F}" type="sibTrans" cxnId="{88072898-4AC5-4365-96E9-27458779BDA4}">
      <dgm:prSet/>
      <dgm:spPr/>
      <dgm:t>
        <a:bodyPr/>
        <a:lstStyle/>
        <a:p>
          <a:endParaRPr lang="en-IE"/>
        </a:p>
      </dgm:t>
    </dgm:pt>
    <dgm:pt modelId="{87FE3BEF-CC64-465D-AB32-1D8BDFA787A1}">
      <dgm:prSet phldrT="[Text]"/>
      <dgm:spPr/>
      <dgm:t>
        <a:bodyPr/>
        <a:lstStyle/>
        <a:p>
          <a:r>
            <a:rPr lang="en-IE"/>
            <a:t>Increase Nutrison Concentrated to 35ml/hr x 8hr unless GRVs &gt;250ml</a:t>
          </a:r>
        </a:p>
      </dgm:t>
    </dgm:pt>
    <dgm:pt modelId="{9D8C827C-D455-4563-81FA-F706B6A21465}" type="parTrans" cxnId="{129B3FA0-31BA-45AB-A675-4AC26A5103C3}">
      <dgm:prSet/>
      <dgm:spPr/>
      <dgm:t>
        <a:bodyPr/>
        <a:lstStyle/>
        <a:p>
          <a:endParaRPr lang="en-IE"/>
        </a:p>
      </dgm:t>
    </dgm:pt>
    <dgm:pt modelId="{255975FE-7F36-41AF-B1C6-9B8F3ED7EF92}" type="sibTrans" cxnId="{129B3FA0-31BA-45AB-A675-4AC26A5103C3}">
      <dgm:prSet/>
      <dgm:spPr/>
      <dgm:t>
        <a:bodyPr/>
        <a:lstStyle/>
        <a:p>
          <a:endParaRPr lang="en-IE"/>
        </a:p>
      </dgm:t>
    </dgm:pt>
    <dgm:pt modelId="{689D97CF-ACFA-41AA-876D-60FED35593CA}">
      <dgm:prSet/>
      <dgm:spPr/>
      <dgm:t>
        <a:bodyPr/>
        <a:lstStyle/>
        <a:p>
          <a:r>
            <a:rPr lang="en-IE"/>
            <a:t>4 hourly GRVs</a:t>
          </a:r>
        </a:p>
      </dgm:t>
    </dgm:pt>
    <dgm:pt modelId="{D75CE6AA-9F3B-4AC8-809A-346D59C9AC30}" type="parTrans" cxnId="{2C318981-4935-49B5-A5B7-DE92AF3FA7EC}">
      <dgm:prSet/>
      <dgm:spPr/>
      <dgm:t>
        <a:bodyPr/>
        <a:lstStyle/>
        <a:p>
          <a:endParaRPr lang="en-IE"/>
        </a:p>
      </dgm:t>
    </dgm:pt>
    <dgm:pt modelId="{63DC64A6-D8A5-4B5B-BFF3-07F35B693BAA}" type="sibTrans" cxnId="{2C318981-4935-49B5-A5B7-DE92AF3FA7EC}">
      <dgm:prSet/>
      <dgm:spPr/>
      <dgm:t>
        <a:bodyPr/>
        <a:lstStyle/>
        <a:p>
          <a:endParaRPr lang="en-IE"/>
        </a:p>
      </dgm:t>
    </dgm:pt>
    <dgm:pt modelId="{35DE4FE1-293F-4B59-989A-6B22E334BB3C}">
      <dgm:prSet/>
      <dgm:spPr/>
      <dgm:t>
        <a:bodyPr/>
        <a:lstStyle/>
        <a:p>
          <a:r>
            <a:rPr lang="en-IE"/>
            <a:t>Increase Nutrison Concentrated to 50ml/hr x 8hr unless GRVs &gt;250ml</a:t>
          </a:r>
        </a:p>
      </dgm:t>
    </dgm:pt>
    <dgm:pt modelId="{FBC1D465-A89A-45E3-9ECF-B95A8F6F5B3A}" type="parTrans" cxnId="{88D5B217-BC1D-4F18-B51D-A94D44AD4AA7}">
      <dgm:prSet/>
      <dgm:spPr/>
      <dgm:t>
        <a:bodyPr/>
        <a:lstStyle/>
        <a:p>
          <a:endParaRPr lang="en-IE"/>
        </a:p>
      </dgm:t>
    </dgm:pt>
    <dgm:pt modelId="{C23FEEC8-EFAF-40D9-BA20-94D268031E44}" type="sibTrans" cxnId="{88D5B217-BC1D-4F18-B51D-A94D44AD4AA7}">
      <dgm:prSet/>
      <dgm:spPr/>
      <dgm:t>
        <a:bodyPr/>
        <a:lstStyle/>
        <a:p>
          <a:endParaRPr lang="en-IE"/>
        </a:p>
      </dgm:t>
    </dgm:pt>
    <dgm:pt modelId="{C8B1739E-4149-49AF-8ADD-6C3135089BA5}" type="pres">
      <dgm:prSet presAssocID="{BBC3115C-F78F-4641-84DE-C6FD84B82D34}" presName="linearFlow" presStyleCnt="0">
        <dgm:presLayoutVars>
          <dgm:dir/>
          <dgm:animLvl val="lvl"/>
          <dgm:resizeHandles val="exact"/>
        </dgm:presLayoutVars>
      </dgm:prSet>
      <dgm:spPr/>
    </dgm:pt>
    <dgm:pt modelId="{AED18B96-581E-4300-BC69-160D8F097085}" type="pres">
      <dgm:prSet presAssocID="{EF984697-0260-4A56-A8E3-BEF25009DB6E}" presName="composite" presStyleCnt="0"/>
      <dgm:spPr/>
    </dgm:pt>
    <dgm:pt modelId="{492CD007-04F6-495D-A767-E3E191C4CC42}" type="pres">
      <dgm:prSet presAssocID="{EF984697-0260-4A56-A8E3-BEF25009DB6E}" presName="parentText" presStyleLbl="alignNode1" presStyleIdx="0" presStyleCnt="3">
        <dgm:presLayoutVars>
          <dgm:chMax val="1"/>
          <dgm:bulletEnabled val="1"/>
        </dgm:presLayoutVars>
      </dgm:prSet>
      <dgm:spPr/>
    </dgm:pt>
    <dgm:pt modelId="{CE320499-1728-4BA8-ABEB-4051FBC42E32}" type="pres">
      <dgm:prSet presAssocID="{EF984697-0260-4A56-A8E3-BEF25009DB6E}" presName="descendantText" presStyleLbl="alignAcc1" presStyleIdx="0" presStyleCnt="3">
        <dgm:presLayoutVars>
          <dgm:bulletEnabled val="1"/>
        </dgm:presLayoutVars>
      </dgm:prSet>
      <dgm:spPr/>
    </dgm:pt>
    <dgm:pt modelId="{AAE0BB04-EFA1-41D5-AA4D-F3FEC46EA9D2}" type="pres">
      <dgm:prSet presAssocID="{C5D21B36-7F9F-47D3-8F48-F5A0F8F5D710}" presName="sp" presStyleCnt="0"/>
      <dgm:spPr/>
    </dgm:pt>
    <dgm:pt modelId="{A57706D9-9A5B-4800-890E-A98F5CB0BB02}" type="pres">
      <dgm:prSet presAssocID="{9AB410AB-5373-4EB1-A330-CA884293756C}" presName="composite" presStyleCnt="0"/>
      <dgm:spPr/>
    </dgm:pt>
    <dgm:pt modelId="{80E6D05A-34B8-42F2-A480-B078DF94F050}" type="pres">
      <dgm:prSet presAssocID="{9AB410AB-5373-4EB1-A330-CA884293756C}" presName="parentText" presStyleLbl="alignNode1" presStyleIdx="1" presStyleCnt="3">
        <dgm:presLayoutVars>
          <dgm:chMax val="1"/>
          <dgm:bulletEnabled val="1"/>
        </dgm:presLayoutVars>
      </dgm:prSet>
      <dgm:spPr/>
    </dgm:pt>
    <dgm:pt modelId="{5D5BCC74-C8AA-40BB-B3B2-A5DA34706209}" type="pres">
      <dgm:prSet presAssocID="{9AB410AB-5373-4EB1-A330-CA884293756C}" presName="descendantText" presStyleLbl="alignAcc1" presStyleIdx="1" presStyleCnt="3">
        <dgm:presLayoutVars>
          <dgm:bulletEnabled val="1"/>
        </dgm:presLayoutVars>
      </dgm:prSet>
      <dgm:spPr/>
    </dgm:pt>
    <dgm:pt modelId="{CC64C854-0B68-44A6-8D16-5F6CF1503606}" type="pres">
      <dgm:prSet presAssocID="{E24B126C-E224-4A4D-9C9E-9E2600498E38}" presName="sp" presStyleCnt="0"/>
      <dgm:spPr/>
    </dgm:pt>
    <dgm:pt modelId="{B3665016-040F-4432-AC08-F1DB857C3408}" type="pres">
      <dgm:prSet presAssocID="{BA608098-73EF-4AA1-AE67-66E4A2391B07}" presName="composite" presStyleCnt="0"/>
      <dgm:spPr/>
    </dgm:pt>
    <dgm:pt modelId="{3E96C4C8-82E9-4CF5-9247-4F3DB13B95CE}" type="pres">
      <dgm:prSet presAssocID="{BA608098-73EF-4AA1-AE67-66E4A2391B07}" presName="parentText" presStyleLbl="alignNode1" presStyleIdx="2" presStyleCnt="3">
        <dgm:presLayoutVars>
          <dgm:chMax val="1"/>
          <dgm:bulletEnabled val="1"/>
        </dgm:presLayoutVars>
      </dgm:prSet>
      <dgm:spPr/>
    </dgm:pt>
    <dgm:pt modelId="{8D99064E-9B17-46DB-AAEC-4602838FE828}" type="pres">
      <dgm:prSet presAssocID="{BA608098-73EF-4AA1-AE67-66E4A2391B07}" presName="descendantText" presStyleLbl="alignAcc1" presStyleIdx="2" presStyleCnt="3">
        <dgm:presLayoutVars>
          <dgm:bulletEnabled val="1"/>
        </dgm:presLayoutVars>
      </dgm:prSet>
      <dgm:spPr/>
    </dgm:pt>
  </dgm:ptLst>
  <dgm:cxnLst>
    <dgm:cxn modelId="{7C27B301-6FB4-49CF-87AD-06E1AF73C3BA}" type="presOf" srcId="{BBC3115C-F78F-4641-84DE-C6FD84B82D34}" destId="{C8B1739E-4149-49AF-8ADD-6C3135089BA5}" srcOrd="0" destOrd="0" presId="urn:microsoft.com/office/officeart/2005/8/layout/chevron2"/>
    <dgm:cxn modelId="{BAFE2204-CE24-4A7F-99E2-4B9FCB854C1C}" type="presOf" srcId="{F302C94E-5982-4215-889A-6AFCE197E509}" destId="{5D5BCC74-C8AA-40BB-B3B2-A5DA34706209}" srcOrd="0" destOrd="0" presId="urn:microsoft.com/office/officeart/2005/8/layout/chevron2"/>
    <dgm:cxn modelId="{2FE5B80F-1123-48CF-8E49-A5DF28B9EBD6}" type="presOf" srcId="{CD345C36-81C3-4083-AE4F-AA80252657D8}" destId="{CE320499-1728-4BA8-ABEB-4051FBC42E32}" srcOrd="0" destOrd="2" presId="urn:microsoft.com/office/officeart/2005/8/layout/chevron2"/>
    <dgm:cxn modelId="{7B1A8D16-F563-4F55-956F-65A6F59FD851}" type="presOf" srcId="{0E63917C-6CBD-4C2E-8908-D536F537280F}" destId="{8D99064E-9B17-46DB-AAEC-4602838FE828}" srcOrd="0" destOrd="0" presId="urn:microsoft.com/office/officeart/2005/8/layout/chevron2"/>
    <dgm:cxn modelId="{88D5B217-BC1D-4F18-B51D-A94D44AD4AA7}" srcId="{BA608098-73EF-4AA1-AE67-66E4A2391B07}" destId="{35DE4FE1-293F-4B59-989A-6B22E334BB3C}" srcOrd="2" destOrd="0" parTransId="{FBC1D465-A89A-45E3-9ECF-B95A8F6F5B3A}" sibTransId="{C23FEEC8-EFAF-40D9-BA20-94D268031E44}"/>
    <dgm:cxn modelId="{A30EA62B-3AF7-43D8-AD5C-946BA59680B9}" type="presOf" srcId="{DE4E3206-6848-4531-AE09-214A8D52BAB2}" destId="{CE320499-1728-4BA8-ABEB-4051FBC42E32}" srcOrd="0" destOrd="0" presId="urn:microsoft.com/office/officeart/2005/8/layout/chevron2"/>
    <dgm:cxn modelId="{64528530-8756-4233-A500-937DA2D52779}" type="presOf" srcId="{87FE3BEF-CC64-465D-AB32-1D8BDFA787A1}" destId="{5D5BCC74-C8AA-40BB-B3B2-A5DA34706209}" srcOrd="0" destOrd="2" presId="urn:microsoft.com/office/officeart/2005/8/layout/chevron2"/>
    <dgm:cxn modelId="{C8FE9633-BA83-4291-BCEA-EAD972065B80}" srcId="{BBC3115C-F78F-4641-84DE-C6FD84B82D34}" destId="{BA608098-73EF-4AA1-AE67-66E4A2391B07}" srcOrd="2" destOrd="0" parTransId="{D53BF4CA-F917-4B70-859F-7CD2D9823827}" sibTransId="{554352B5-7956-424F-9B3E-DCD76EBD8FBE}"/>
    <dgm:cxn modelId="{557AD436-E21E-4271-B8FD-BAA22E2C54A5}" type="presOf" srcId="{9AB410AB-5373-4EB1-A330-CA884293756C}" destId="{80E6D05A-34B8-42F2-A480-B078DF94F050}" srcOrd="0" destOrd="0" presId="urn:microsoft.com/office/officeart/2005/8/layout/chevron2"/>
    <dgm:cxn modelId="{9DBD8B39-615A-4AF7-B198-A793728FBAA2}" srcId="{BA608098-73EF-4AA1-AE67-66E4A2391B07}" destId="{0E63917C-6CBD-4C2E-8908-D536F537280F}" srcOrd="0" destOrd="0" parTransId="{674C9864-EE8B-48F5-939F-F684FA91EB9A}" sibTransId="{7B272ED8-1989-46B0-9959-7793967DE24C}"/>
    <dgm:cxn modelId="{62F21B3D-4F66-4DF7-8DCE-57784F6F3B89}" type="presOf" srcId="{689D97CF-ACFA-41AA-876D-60FED35593CA}" destId="{8D99064E-9B17-46DB-AAEC-4602838FE828}" srcOrd="0" destOrd="1" presId="urn:microsoft.com/office/officeart/2005/8/layout/chevron2"/>
    <dgm:cxn modelId="{2909A841-E26C-46E4-AE22-E45BB80981A8}" srcId="{9AB410AB-5373-4EB1-A330-CA884293756C}" destId="{F302C94E-5982-4215-889A-6AFCE197E509}" srcOrd="0" destOrd="0" parTransId="{4DBE84EC-59BE-43FF-A793-77AD24A4256A}" sibTransId="{1BD4F3C7-F7A0-4A28-A801-153521A5E3C9}"/>
    <dgm:cxn modelId="{52AA584E-BFCD-4ADB-9EE5-0083A9F315D9}" srcId="{EF984697-0260-4A56-A8E3-BEF25009DB6E}" destId="{38FA4800-4ED8-4214-B047-49B2037A3EA5}" srcOrd="1" destOrd="0" parTransId="{1B39A206-604B-4BD4-BE3F-1CB23A9EC984}" sibTransId="{996878D5-A9EC-4771-9AF4-B0AE4A559D9F}"/>
    <dgm:cxn modelId="{46F87164-E2CF-49D0-9C56-DF63F68E3A03}" type="presOf" srcId="{BA608098-73EF-4AA1-AE67-66E4A2391B07}" destId="{3E96C4C8-82E9-4CF5-9247-4F3DB13B95CE}" srcOrd="0" destOrd="0" presId="urn:microsoft.com/office/officeart/2005/8/layout/chevron2"/>
    <dgm:cxn modelId="{385BA76A-CD38-4C9F-AB82-B47997DAB0C3}" srcId="{BBC3115C-F78F-4641-84DE-C6FD84B82D34}" destId="{9AB410AB-5373-4EB1-A330-CA884293756C}" srcOrd="1" destOrd="0" parTransId="{7A4F9223-61D4-4A0A-B9DC-5364F777C631}" sibTransId="{E24B126C-E224-4A4D-9C9E-9E2600498E38}"/>
    <dgm:cxn modelId="{2C318981-4935-49B5-A5B7-DE92AF3FA7EC}" srcId="{BA608098-73EF-4AA1-AE67-66E4A2391B07}" destId="{689D97CF-ACFA-41AA-876D-60FED35593CA}" srcOrd="1" destOrd="0" parTransId="{D75CE6AA-9F3B-4AC8-809A-346D59C9AC30}" sibTransId="{63DC64A6-D8A5-4B5B-BFF3-07F35B693BAA}"/>
    <dgm:cxn modelId="{1B342188-686A-4C42-9D3E-55074B3C4AE8}" type="presOf" srcId="{35DE4FE1-293F-4B59-989A-6B22E334BB3C}" destId="{8D99064E-9B17-46DB-AAEC-4602838FE828}" srcOrd="0" destOrd="2" presId="urn:microsoft.com/office/officeart/2005/8/layout/chevron2"/>
    <dgm:cxn modelId="{B41C3388-C5A8-4758-942F-AA9653201266}" type="presOf" srcId="{297FEB24-FF11-4D1F-937A-98CD3A45412B}" destId="{5D5BCC74-C8AA-40BB-B3B2-A5DA34706209}" srcOrd="0" destOrd="1" presId="urn:microsoft.com/office/officeart/2005/8/layout/chevron2"/>
    <dgm:cxn modelId="{88072898-4AC5-4365-96E9-27458779BDA4}" srcId="{EF984697-0260-4A56-A8E3-BEF25009DB6E}" destId="{CD345C36-81C3-4083-AE4F-AA80252657D8}" srcOrd="2" destOrd="0" parTransId="{A1234C0B-85D3-4DC2-A9DA-B254239E06D9}" sibTransId="{F749C4F6-9608-4C75-88D6-AFFD8E56657F}"/>
    <dgm:cxn modelId="{5BFCB39D-3B91-4D71-8C0E-8E9742B6C4EB}" srcId="{BBC3115C-F78F-4641-84DE-C6FD84B82D34}" destId="{EF984697-0260-4A56-A8E3-BEF25009DB6E}" srcOrd="0" destOrd="0" parTransId="{FABB2365-D3B3-41B2-9CAB-5B330C743A46}" sibTransId="{C5D21B36-7F9F-47D3-8F48-F5A0F8F5D710}"/>
    <dgm:cxn modelId="{129B3FA0-31BA-45AB-A675-4AC26A5103C3}" srcId="{9AB410AB-5373-4EB1-A330-CA884293756C}" destId="{87FE3BEF-CC64-465D-AB32-1D8BDFA787A1}" srcOrd="2" destOrd="0" parTransId="{9D8C827C-D455-4563-81FA-F706B6A21465}" sibTransId="{255975FE-7F36-41AF-B1C6-9B8F3ED7EF92}"/>
    <dgm:cxn modelId="{D1D571AC-D1E9-4AE9-9B7D-30239DE7E2BC}" type="presOf" srcId="{EF984697-0260-4A56-A8E3-BEF25009DB6E}" destId="{492CD007-04F6-495D-A767-E3E191C4CC42}" srcOrd="0" destOrd="0" presId="urn:microsoft.com/office/officeart/2005/8/layout/chevron2"/>
    <dgm:cxn modelId="{51CE4FAF-BCA0-457D-8A19-EF20F7553702}" srcId="{EF984697-0260-4A56-A8E3-BEF25009DB6E}" destId="{DE4E3206-6848-4531-AE09-214A8D52BAB2}" srcOrd="0" destOrd="0" parTransId="{A5C47414-961F-438B-BC10-88C49171F6F8}" sibTransId="{0F839A19-A134-42BC-A2CE-70184CE8E899}"/>
    <dgm:cxn modelId="{05ACCDB6-447B-409D-BEA1-4BC661849D9D}" type="presOf" srcId="{38FA4800-4ED8-4214-B047-49B2037A3EA5}" destId="{CE320499-1728-4BA8-ABEB-4051FBC42E32}" srcOrd="0" destOrd="1" presId="urn:microsoft.com/office/officeart/2005/8/layout/chevron2"/>
    <dgm:cxn modelId="{04ABA7F6-D78B-45CA-AAB1-15A116DFC57A}" srcId="{9AB410AB-5373-4EB1-A330-CA884293756C}" destId="{297FEB24-FF11-4D1F-937A-98CD3A45412B}" srcOrd="1" destOrd="0" parTransId="{A02FE366-E908-40EF-B374-E86556105A12}" sibTransId="{5FF55D78-89A7-47B6-8727-EEC5B8F58642}"/>
    <dgm:cxn modelId="{328B7E5B-017F-4A0E-BF3F-784DEC64D215}" type="presParOf" srcId="{C8B1739E-4149-49AF-8ADD-6C3135089BA5}" destId="{AED18B96-581E-4300-BC69-160D8F097085}" srcOrd="0" destOrd="0" presId="urn:microsoft.com/office/officeart/2005/8/layout/chevron2"/>
    <dgm:cxn modelId="{2994B519-24FA-4F69-95C7-9B029A15151D}" type="presParOf" srcId="{AED18B96-581E-4300-BC69-160D8F097085}" destId="{492CD007-04F6-495D-A767-E3E191C4CC42}" srcOrd="0" destOrd="0" presId="urn:microsoft.com/office/officeart/2005/8/layout/chevron2"/>
    <dgm:cxn modelId="{3226B87D-1346-40FB-8494-4B28ABC8DD06}" type="presParOf" srcId="{AED18B96-581E-4300-BC69-160D8F097085}" destId="{CE320499-1728-4BA8-ABEB-4051FBC42E32}" srcOrd="1" destOrd="0" presId="urn:microsoft.com/office/officeart/2005/8/layout/chevron2"/>
    <dgm:cxn modelId="{E562B8F7-958F-4776-BE28-59C777DCC25E}" type="presParOf" srcId="{C8B1739E-4149-49AF-8ADD-6C3135089BA5}" destId="{AAE0BB04-EFA1-41D5-AA4D-F3FEC46EA9D2}" srcOrd="1" destOrd="0" presId="urn:microsoft.com/office/officeart/2005/8/layout/chevron2"/>
    <dgm:cxn modelId="{03189105-5C58-482C-92B4-940762D5F1D5}" type="presParOf" srcId="{C8B1739E-4149-49AF-8ADD-6C3135089BA5}" destId="{A57706D9-9A5B-4800-890E-A98F5CB0BB02}" srcOrd="2" destOrd="0" presId="urn:microsoft.com/office/officeart/2005/8/layout/chevron2"/>
    <dgm:cxn modelId="{82CB931C-517D-4968-9215-D844B791C72A}" type="presParOf" srcId="{A57706D9-9A5B-4800-890E-A98F5CB0BB02}" destId="{80E6D05A-34B8-42F2-A480-B078DF94F050}" srcOrd="0" destOrd="0" presId="urn:microsoft.com/office/officeart/2005/8/layout/chevron2"/>
    <dgm:cxn modelId="{829193ED-0CA5-4741-BD54-125D9F1932A6}" type="presParOf" srcId="{A57706D9-9A5B-4800-890E-A98F5CB0BB02}" destId="{5D5BCC74-C8AA-40BB-B3B2-A5DA34706209}" srcOrd="1" destOrd="0" presId="urn:microsoft.com/office/officeart/2005/8/layout/chevron2"/>
    <dgm:cxn modelId="{237D3B93-5DFB-4693-8F88-C7CBF2641345}" type="presParOf" srcId="{C8B1739E-4149-49AF-8ADD-6C3135089BA5}" destId="{CC64C854-0B68-44A6-8D16-5F6CF1503606}" srcOrd="3" destOrd="0" presId="urn:microsoft.com/office/officeart/2005/8/layout/chevron2"/>
    <dgm:cxn modelId="{7D239BB6-3A6C-4DB5-9366-43F5E7760AD5}" type="presParOf" srcId="{C8B1739E-4149-49AF-8ADD-6C3135089BA5}" destId="{B3665016-040F-4432-AC08-F1DB857C3408}" srcOrd="4" destOrd="0" presId="urn:microsoft.com/office/officeart/2005/8/layout/chevron2"/>
    <dgm:cxn modelId="{598AD2E2-4202-4404-9F44-204EB48550EE}" type="presParOf" srcId="{B3665016-040F-4432-AC08-F1DB857C3408}" destId="{3E96C4C8-82E9-4CF5-9247-4F3DB13B95CE}" srcOrd="0" destOrd="0" presId="urn:microsoft.com/office/officeart/2005/8/layout/chevron2"/>
    <dgm:cxn modelId="{5A6FAB7A-E03C-412D-A52D-72076368D42B}" type="presParOf" srcId="{B3665016-040F-4432-AC08-F1DB857C3408}" destId="{8D99064E-9B17-46DB-AAEC-4602838FE828}"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BC3115C-F78F-4641-84DE-C6FD84B82D34}" type="doc">
      <dgm:prSet loTypeId="urn:microsoft.com/office/officeart/2005/8/layout/chevron2" loCatId="list" qsTypeId="urn:microsoft.com/office/officeart/2005/8/quickstyle/simple1" qsCatId="simple" csTypeId="urn:microsoft.com/office/officeart/2005/8/colors/colorful1#2" csCatId="colorful" phldr="1"/>
      <dgm:spPr/>
      <dgm:t>
        <a:bodyPr/>
        <a:lstStyle/>
        <a:p>
          <a:endParaRPr lang="en-IE"/>
        </a:p>
      </dgm:t>
    </dgm:pt>
    <dgm:pt modelId="{EF984697-0260-4A56-A8E3-BEF25009DB6E}">
      <dgm:prSet phldrT="[Text]"/>
      <dgm:spPr/>
      <dgm:t>
        <a:bodyPr/>
        <a:lstStyle/>
        <a:p>
          <a:r>
            <a:rPr lang="en-IE"/>
            <a:t>Day 1</a:t>
          </a:r>
        </a:p>
      </dgm:t>
    </dgm:pt>
    <dgm:pt modelId="{FABB2365-D3B3-41B2-9CAB-5B330C743A46}" type="parTrans" cxnId="{5BFCB39D-3B91-4D71-8C0E-8E9742B6C4EB}">
      <dgm:prSet/>
      <dgm:spPr/>
      <dgm:t>
        <a:bodyPr/>
        <a:lstStyle/>
        <a:p>
          <a:endParaRPr lang="en-IE"/>
        </a:p>
      </dgm:t>
    </dgm:pt>
    <dgm:pt modelId="{C5D21B36-7F9F-47D3-8F48-F5A0F8F5D710}" type="sibTrans" cxnId="{5BFCB39D-3B91-4D71-8C0E-8E9742B6C4EB}">
      <dgm:prSet/>
      <dgm:spPr/>
      <dgm:t>
        <a:bodyPr/>
        <a:lstStyle/>
        <a:p>
          <a:endParaRPr lang="en-IE"/>
        </a:p>
      </dgm:t>
    </dgm:pt>
    <dgm:pt modelId="{DE4E3206-6848-4531-AE09-214A8D52BAB2}">
      <dgm:prSet phldrT="[Text]"/>
      <dgm:spPr/>
      <dgm:t>
        <a:bodyPr/>
        <a:lstStyle/>
        <a:p>
          <a:r>
            <a:rPr lang="en-IE"/>
            <a:t>Nutrison Concentrated 10ml/hr x 16h during prone position therapy</a:t>
          </a:r>
        </a:p>
      </dgm:t>
    </dgm:pt>
    <dgm:pt modelId="{A5C47414-961F-438B-BC10-88C49171F6F8}" type="parTrans" cxnId="{51CE4FAF-BCA0-457D-8A19-EF20F7553702}">
      <dgm:prSet/>
      <dgm:spPr/>
      <dgm:t>
        <a:bodyPr/>
        <a:lstStyle/>
        <a:p>
          <a:endParaRPr lang="en-IE"/>
        </a:p>
      </dgm:t>
    </dgm:pt>
    <dgm:pt modelId="{0F839A19-A134-42BC-A2CE-70184CE8E899}" type="sibTrans" cxnId="{51CE4FAF-BCA0-457D-8A19-EF20F7553702}">
      <dgm:prSet/>
      <dgm:spPr/>
      <dgm:t>
        <a:bodyPr/>
        <a:lstStyle/>
        <a:p>
          <a:endParaRPr lang="en-IE"/>
        </a:p>
      </dgm:t>
    </dgm:pt>
    <dgm:pt modelId="{9AB410AB-5373-4EB1-A330-CA884293756C}">
      <dgm:prSet phldrT="[Text]"/>
      <dgm:spPr/>
      <dgm:t>
        <a:bodyPr/>
        <a:lstStyle/>
        <a:p>
          <a:r>
            <a:rPr lang="en-IE"/>
            <a:t>Day 2</a:t>
          </a:r>
        </a:p>
      </dgm:t>
    </dgm:pt>
    <dgm:pt modelId="{7A4F9223-61D4-4A0A-B9DC-5364F777C631}" type="parTrans" cxnId="{385BA76A-CD38-4C9F-AB82-B47997DAB0C3}">
      <dgm:prSet/>
      <dgm:spPr/>
      <dgm:t>
        <a:bodyPr/>
        <a:lstStyle/>
        <a:p>
          <a:endParaRPr lang="en-IE"/>
        </a:p>
      </dgm:t>
    </dgm:pt>
    <dgm:pt modelId="{E24B126C-E224-4A4D-9C9E-9E2600498E38}" type="sibTrans" cxnId="{385BA76A-CD38-4C9F-AB82-B47997DAB0C3}">
      <dgm:prSet/>
      <dgm:spPr/>
      <dgm:t>
        <a:bodyPr/>
        <a:lstStyle/>
        <a:p>
          <a:endParaRPr lang="en-IE"/>
        </a:p>
      </dgm:t>
    </dgm:pt>
    <dgm:pt modelId="{F302C94E-5982-4215-889A-6AFCE197E509}">
      <dgm:prSet phldrT="[Text]"/>
      <dgm:spPr/>
      <dgm:t>
        <a:bodyPr/>
        <a:lstStyle/>
        <a:p>
          <a:r>
            <a:rPr lang="en-IE"/>
            <a:t>Nutrison Concentrated 20ml/hr x 16hr during prone position therapy</a:t>
          </a:r>
        </a:p>
      </dgm:t>
    </dgm:pt>
    <dgm:pt modelId="{4DBE84EC-59BE-43FF-A793-77AD24A4256A}" type="parTrans" cxnId="{2909A841-E26C-46E4-AE22-E45BB80981A8}">
      <dgm:prSet/>
      <dgm:spPr/>
      <dgm:t>
        <a:bodyPr/>
        <a:lstStyle/>
        <a:p>
          <a:endParaRPr lang="en-IE"/>
        </a:p>
      </dgm:t>
    </dgm:pt>
    <dgm:pt modelId="{1BD4F3C7-F7A0-4A28-A801-153521A5E3C9}" type="sibTrans" cxnId="{2909A841-E26C-46E4-AE22-E45BB80981A8}">
      <dgm:prSet/>
      <dgm:spPr/>
      <dgm:t>
        <a:bodyPr/>
        <a:lstStyle/>
        <a:p>
          <a:endParaRPr lang="en-IE"/>
        </a:p>
      </dgm:t>
    </dgm:pt>
    <dgm:pt modelId="{297FEB24-FF11-4D1F-937A-98CD3A45412B}">
      <dgm:prSet phldrT="[Text]"/>
      <dgm:spPr/>
      <dgm:t>
        <a:bodyPr/>
        <a:lstStyle/>
        <a:p>
          <a:r>
            <a:rPr lang="en-IE"/>
            <a:t>Check GRV after finishes prone position therapy</a:t>
          </a:r>
        </a:p>
      </dgm:t>
    </dgm:pt>
    <dgm:pt modelId="{A02FE366-E908-40EF-B374-E86556105A12}" type="parTrans" cxnId="{04ABA7F6-D78B-45CA-AAB1-15A116DFC57A}">
      <dgm:prSet/>
      <dgm:spPr/>
      <dgm:t>
        <a:bodyPr/>
        <a:lstStyle/>
        <a:p>
          <a:endParaRPr lang="en-IE"/>
        </a:p>
      </dgm:t>
    </dgm:pt>
    <dgm:pt modelId="{5FF55D78-89A7-47B6-8727-EEC5B8F58642}" type="sibTrans" cxnId="{04ABA7F6-D78B-45CA-AAB1-15A116DFC57A}">
      <dgm:prSet/>
      <dgm:spPr/>
      <dgm:t>
        <a:bodyPr/>
        <a:lstStyle/>
        <a:p>
          <a:endParaRPr lang="en-IE"/>
        </a:p>
      </dgm:t>
    </dgm:pt>
    <dgm:pt modelId="{BA608098-73EF-4AA1-AE67-66E4A2391B07}">
      <dgm:prSet phldrT="[Text]"/>
      <dgm:spPr/>
      <dgm:t>
        <a:bodyPr/>
        <a:lstStyle/>
        <a:p>
          <a:r>
            <a:rPr lang="en-IE"/>
            <a:t>Day 3</a:t>
          </a:r>
        </a:p>
      </dgm:t>
    </dgm:pt>
    <dgm:pt modelId="{D53BF4CA-F917-4B70-859F-7CD2D9823827}" type="parTrans" cxnId="{C8FE9633-BA83-4291-BCEA-EAD972065B80}">
      <dgm:prSet/>
      <dgm:spPr/>
      <dgm:t>
        <a:bodyPr/>
        <a:lstStyle/>
        <a:p>
          <a:endParaRPr lang="en-IE"/>
        </a:p>
      </dgm:t>
    </dgm:pt>
    <dgm:pt modelId="{554352B5-7956-424F-9B3E-DCD76EBD8FBE}" type="sibTrans" cxnId="{C8FE9633-BA83-4291-BCEA-EAD972065B80}">
      <dgm:prSet/>
      <dgm:spPr/>
      <dgm:t>
        <a:bodyPr/>
        <a:lstStyle/>
        <a:p>
          <a:endParaRPr lang="en-IE"/>
        </a:p>
      </dgm:t>
    </dgm:pt>
    <dgm:pt modelId="{0E63917C-6CBD-4C2E-8908-D536F537280F}">
      <dgm:prSet phldrT="[Text]"/>
      <dgm:spPr/>
      <dgm:t>
        <a:bodyPr/>
        <a:lstStyle/>
        <a:p>
          <a:r>
            <a:rPr lang="en-IE"/>
            <a:t>Nutrison Concentrated 20ml/hr x 16hr during prone position therapy</a:t>
          </a:r>
        </a:p>
      </dgm:t>
    </dgm:pt>
    <dgm:pt modelId="{674C9864-EE8B-48F5-939F-F684FA91EB9A}" type="parTrans" cxnId="{9DBD8B39-615A-4AF7-B198-A793728FBAA2}">
      <dgm:prSet/>
      <dgm:spPr/>
      <dgm:t>
        <a:bodyPr/>
        <a:lstStyle/>
        <a:p>
          <a:endParaRPr lang="en-IE"/>
        </a:p>
      </dgm:t>
    </dgm:pt>
    <dgm:pt modelId="{7B272ED8-1989-46B0-9959-7793967DE24C}" type="sibTrans" cxnId="{9DBD8B39-615A-4AF7-B198-A793728FBAA2}">
      <dgm:prSet/>
      <dgm:spPr/>
      <dgm:t>
        <a:bodyPr/>
        <a:lstStyle/>
        <a:p>
          <a:endParaRPr lang="en-IE"/>
        </a:p>
      </dgm:t>
    </dgm:pt>
    <dgm:pt modelId="{38FA4800-4ED8-4214-B047-49B2037A3EA5}">
      <dgm:prSet phldrT="[Text]"/>
      <dgm:spPr/>
      <dgm:t>
        <a:bodyPr/>
        <a:lstStyle/>
        <a:p>
          <a:r>
            <a:rPr lang="en-IE"/>
            <a:t>Check GRV after finishes prone position therapy</a:t>
          </a:r>
        </a:p>
      </dgm:t>
    </dgm:pt>
    <dgm:pt modelId="{1B39A206-604B-4BD4-BE3F-1CB23A9EC984}" type="parTrans" cxnId="{52AA584E-BFCD-4ADB-9EE5-0083A9F315D9}">
      <dgm:prSet/>
      <dgm:spPr/>
      <dgm:t>
        <a:bodyPr/>
        <a:lstStyle/>
        <a:p>
          <a:endParaRPr lang="en-IE"/>
        </a:p>
      </dgm:t>
    </dgm:pt>
    <dgm:pt modelId="{996878D5-A9EC-4771-9AF4-B0AE4A559D9F}" type="sibTrans" cxnId="{52AA584E-BFCD-4ADB-9EE5-0083A9F315D9}">
      <dgm:prSet/>
      <dgm:spPr/>
      <dgm:t>
        <a:bodyPr/>
        <a:lstStyle/>
        <a:p>
          <a:endParaRPr lang="en-IE"/>
        </a:p>
      </dgm:t>
    </dgm:pt>
    <dgm:pt modelId="{CD345C36-81C3-4083-AE4F-AA80252657D8}">
      <dgm:prSet phldrT="[Text]"/>
      <dgm:spPr/>
      <dgm:t>
        <a:bodyPr/>
        <a:lstStyle/>
        <a:p>
          <a:r>
            <a:rPr lang="en-IE"/>
            <a:t>Continue Nutrison Concentrated 20ml/hr x 8hr unless GRVs &gt;250ml</a:t>
          </a:r>
        </a:p>
      </dgm:t>
    </dgm:pt>
    <dgm:pt modelId="{A1234C0B-85D3-4DC2-A9DA-B254239E06D9}" type="parTrans" cxnId="{88072898-4AC5-4365-96E9-27458779BDA4}">
      <dgm:prSet/>
      <dgm:spPr/>
      <dgm:t>
        <a:bodyPr/>
        <a:lstStyle/>
        <a:p>
          <a:endParaRPr lang="en-IE"/>
        </a:p>
      </dgm:t>
    </dgm:pt>
    <dgm:pt modelId="{F749C4F6-9608-4C75-88D6-AFFD8E56657F}" type="sibTrans" cxnId="{88072898-4AC5-4365-96E9-27458779BDA4}">
      <dgm:prSet/>
      <dgm:spPr/>
      <dgm:t>
        <a:bodyPr/>
        <a:lstStyle/>
        <a:p>
          <a:endParaRPr lang="en-IE"/>
        </a:p>
      </dgm:t>
    </dgm:pt>
    <dgm:pt modelId="{87FE3BEF-CC64-465D-AB32-1D8BDFA787A1}">
      <dgm:prSet phldrT="[Text]"/>
      <dgm:spPr/>
      <dgm:t>
        <a:bodyPr/>
        <a:lstStyle/>
        <a:p>
          <a:r>
            <a:rPr lang="en-IE"/>
            <a:t>Nutrison Concentrated to 20ml/hr x 8hr unless GRVs &gt;250ml</a:t>
          </a:r>
        </a:p>
      </dgm:t>
    </dgm:pt>
    <dgm:pt modelId="{9D8C827C-D455-4563-81FA-F706B6A21465}" type="parTrans" cxnId="{129B3FA0-31BA-45AB-A675-4AC26A5103C3}">
      <dgm:prSet/>
      <dgm:spPr/>
      <dgm:t>
        <a:bodyPr/>
        <a:lstStyle/>
        <a:p>
          <a:endParaRPr lang="en-IE"/>
        </a:p>
      </dgm:t>
    </dgm:pt>
    <dgm:pt modelId="{255975FE-7F36-41AF-B1C6-9B8F3ED7EF92}" type="sibTrans" cxnId="{129B3FA0-31BA-45AB-A675-4AC26A5103C3}">
      <dgm:prSet/>
      <dgm:spPr/>
      <dgm:t>
        <a:bodyPr/>
        <a:lstStyle/>
        <a:p>
          <a:endParaRPr lang="en-IE"/>
        </a:p>
      </dgm:t>
    </dgm:pt>
    <dgm:pt modelId="{689D97CF-ACFA-41AA-876D-60FED35593CA}">
      <dgm:prSet/>
      <dgm:spPr/>
      <dgm:t>
        <a:bodyPr/>
        <a:lstStyle/>
        <a:p>
          <a:r>
            <a:rPr lang="en-IE"/>
            <a:t>Check GRV after finishes prone position therapy</a:t>
          </a:r>
        </a:p>
      </dgm:t>
    </dgm:pt>
    <dgm:pt modelId="{D75CE6AA-9F3B-4AC8-809A-346D59C9AC30}" type="parTrans" cxnId="{2C318981-4935-49B5-A5B7-DE92AF3FA7EC}">
      <dgm:prSet/>
      <dgm:spPr/>
      <dgm:t>
        <a:bodyPr/>
        <a:lstStyle/>
        <a:p>
          <a:endParaRPr lang="en-IE"/>
        </a:p>
      </dgm:t>
    </dgm:pt>
    <dgm:pt modelId="{63DC64A6-D8A5-4B5B-BFF3-07F35B693BAA}" type="sibTrans" cxnId="{2C318981-4935-49B5-A5B7-DE92AF3FA7EC}">
      <dgm:prSet/>
      <dgm:spPr/>
      <dgm:t>
        <a:bodyPr/>
        <a:lstStyle/>
        <a:p>
          <a:endParaRPr lang="en-IE"/>
        </a:p>
      </dgm:t>
    </dgm:pt>
    <dgm:pt modelId="{35DE4FE1-293F-4B59-989A-6B22E334BB3C}">
      <dgm:prSet/>
      <dgm:spPr/>
      <dgm:t>
        <a:bodyPr/>
        <a:lstStyle/>
        <a:p>
          <a:r>
            <a:rPr lang="en-IE"/>
            <a:t>Increase Nutrison Concentrated to 30ml/hr x 8hr unless GRVs &gt;250ml</a:t>
          </a:r>
        </a:p>
      </dgm:t>
    </dgm:pt>
    <dgm:pt modelId="{FBC1D465-A89A-45E3-9ECF-B95A8F6F5B3A}" type="parTrans" cxnId="{88D5B217-BC1D-4F18-B51D-A94D44AD4AA7}">
      <dgm:prSet/>
      <dgm:spPr/>
      <dgm:t>
        <a:bodyPr/>
        <a:lstStyle/>
        <a:p>
          <a:endParaRPr lang="en-IE"/>
        </a:p>
      </dgm:t>
    </dgm:pt>
    <dgm:pt modelId="{C23FEEC8-EFAF-40D9-BA20-94D268031E44}" type="sibTrans" cxnId="{88D5B217-BC1D-4F18-B51D-A94D44AD4AA7}">
      <dgm:prSet/>
      <dgm:spPr/>
      <dgm:t>
        <a:bodyPr/>
        <a:lstStyle/>
        <a:p>
          <a:endParaRPr lang="en-IE"/>
        </a:p>
      </dgm:t>
    </dgm:pt>
    <dgm:pt modelId="{C8B1739E-4149-49AF-8ADD-6C3135089BA5}" type="pres">
      <dgm:prSet presAssocID="{BBC3115C-F78F-4641-84DE-C6FD84B82D34}" presName="linearFlow" presStyleCnt="0">
        <dgm:presLayoutVars>
          <dgm:dir/>
          <dgm:animLvl val="lvl"/>
          <dgm:resizeHandles val="exact"/>
        </dgm:presLayoutVars>
      </dgm:prSet>
      <dgm:spPr/>
    </dgm:pt>
    <dgm:pt modelId="{AED18B96-581E-4300-BC69-160D8F097085}" type="pres">
      <dgm:prSet presAssocID="{EF984697-0260-4A56-A8E3-BEF25009DB6E}" presName="composite" presStyleCnt="0"/>
      <dgm:spPr/>
    </dgm:pt>
    <dgm:pt modelId="{492CD007-04F6-495D-A767-E3E191C4CC42}" type="pres">
      <dgm:prSet presAssocID="{EF984697-0260-4A56-A8E3-BEF25009DB6E}" presName="parentText" presStyleLbl="alignNode1" presStyleIdx="0" presStyleCnt="3">
        <dgm:presLayoutVars>
          <dgm:chMax val="1"/>
          <dgm:bulletEnabled val="1"/>
        </dgm:presLayoutVars>
      </dgm:prSet>
      <dgm:spPr/>
    </dgm:pt>
    <dgm:pt modelId="{CE320499-1728-4BA8-ABEB-4051FBC42E32}" type="pres">
      <dgm:prSet presAssocID="{EF984697-0260-4A56-A8E3-BEF25009DB6E}" presName="descendantText" presStyleLbl="alignAcc1" presStyleIdx="0" presStyleCnt="3">
        <dgm:presLayoutVars>
          <dgm:bulletEnabled val="1"/>
        </dgm:presLayoutVars>
      </dgm:prSet>
      <dgm:spPr/>
    </dgm:pt>
    <dgm:pt modelId="{AAE0BB04-EFA1-41D5-AA4D-F3FEC46EA9D2}" type="pres">
      <dgm:prSet presAssocID="{C5D21B36-7F9F-47D3-8F48-F5A0F8F5D710}" presName="sp" presStyleCnt="0"/>
      <dgm:spPr/>
    </dgm:pt>
    <dgm:pt modelId="{A57706D9-9A5B-4800-890E-A98F5CB0BB02}" type="pres">
      <dgm:prSet presAssocID="{9AB410AB-5373-4EB1-A330-CA884293756C}" presName="composite" presStyleCnt="0"/>
      <dgm:spPr/>
    </dgm:pt>
    <dgm:pt modelId="{80E6D05A-34B8-42F2-A480-B078DF94F050}" type="pres">
      <dgm:prSet presAssocID="{9AB410AB-5373-4EB1-A330-CA884293756C}" presName="parentText" presStyleLbl="alignNode1" presStyleIdx="1" presStyleCnt="3">
        <dgm:presLayoutVars>
          <dgm:chMax val="1"/>
          <dgm:bulletEnabled val="1"/>
        </dgm:presLayoutVars>
      </dgm:prSet>
      <dgm:spPr/>
    </dgm:pt>
    <dgm:pt modelId="{5D5BCC74-C8AA-40BB-B3B2-A5DA34706209}" type="pres">
      <dgm:prSet presAssocID="{9AB410AB-5373-4EB1-A330-CA884293756C}" presName="descendantText" presStyleLbl="alignAcc1" presStyleIdx="1" presStyleCnt="3">
        <dgm:presLayoutVars>
          <dgm:bulletEnabled val="1"/>
        </dgm:presLayoutVars>
      </dgm:prSet>
      <dgm:spPr/>
    </dgm:pt>
    <dgm:pt modelId="{CC64C854-0B68-44A6-8D16-5F6CF1503606}" type="pres">
      <dgm:prSet presAssocID="{E24B126C-E224-4A4D-9C9E-9E2600498E38}" presName="sp" presStyleCnt="0"/>
      <dgm:spPr/>
    </dgm:pt>
    <dgm:pt modelId="{B3665016-040F-4432-AC08-F1DB857C3408}" type="pres">
      <dgm:prSet presAssocID="{BA608098-73EF-4AA1-AE67-66E4A2391B07}" presName="composite" presStyleCnt="0"/>
      <dgm:spPr/>
    </dgm:pt>
    <dgm:pt modelId="{3E96C4C8-82E9-4CF5-9247-4F3DB13B95CE}" type="pres">
      <dgm:prSet presAssocID="{BA608098-73EF-4AA1-AE67-66E4A2391B07}" presName="parentText" presStyleLbl="alignNode1" presStyleIdx="2" presStyleCnt="3">
        <dgm:presLayoutVars>
          <dgm:chMax val="1"/>
          <dgm:bulletEnabled val="1"/>
        </dgm:presLayoutVars>
      </dgm:prSet>
      <dgm:spPr/>
    </dgm:pt>
    <dgm:pt modelId="{8D99064E-9B17-46DB-AAEC-4602838FE828}" type="pres">
      <dgm:prSet presAssocID="{BA608098-73EF-4AA1-AE67-66E4A2391B07}" presName="descendantText" presStyleLbl="alignAcc1" presStyleIdx="2" presStyleCnt="3">
        <dgm:presLayoutVars>
          <dgm:bulletEnabled val="1"/>
        </dgm:presLayoutVars>
      </dgm:prSet>
      <dgm:spPr/>
    </dgm:pt>
  </dgm:ptLst>
  <dgm:cxnLst>
    <dgm:cxn modelId="{090C5B02-22EE-4E4A-977E-A6C561503508}" type="presOf" srcId="{87FE3BEF-CC64-465D-AB32-1D8BDFA787A1}" destId="{5D5BCC74-C8AA-40BB-B3B2-A5DA34706209}" srcOrd="0" destOrd="2" presId="urn:microsoft.com/office/officeart/2005/8/layout/chevron2"/>
    <dgm:cxn modelId="{3DF1BD0A-8882-454F-A483-ACEB6DAB5D93}" type="presOf" srcId="{BA608098-73EF-4AA1-AE67-66E4A2391B07}" destId="{3E96C4C8-82E9-4CF5-9247-4F3DB13B95CE}" srcOrd="0" destOrd="0" presId="urn:microsoft.com/office/officeart/2005/8/layout/chevron2"/>
    <dgm:cxn modelId="{A06B8312-61BB-475F-9C0C-9AFD507A91F2}" type="presOf" srcId="{9AB410AB-5373-4EB1-A330-CA884293756C}" destId="{80E6D05A-34B8-42F2-A480-B078DF94F050}" srcOrd="0" destOrd="0" presId="urn:microsoft.com/office/officeart/2005/8/layout/chevron2"/>
    <dgm:cxn modelId="{88D5B217-BC1D-4F18-B51D-A94D44AD4AA7}" srcId="{BA608098-73EF-4AA1-AE67-66E4A2391B07}" destId="{35DE4FE1-293F-4B59-989A-6B22E334BB3C}" srcOrd="2" destOrd="0" parTransId="{FBC1D465-A89A-45E3-9ECF-B95A8F6F5B3A}" sibTransId="{C23FEEC8-EFAF-40D9-BA20-94D268031E44}"/>
    <dgm:cxn modelId="{C8FE9633-BA83-4291-BCEA-EAD972065B80}" srcId="{BBC3115C-F78F-4641-84DE-C6FD84B82D34}" destId="{BA608098-73EF-4AA1-AE67-66E4A2391B07}" srcOrd="2" destOrd="0" parTransId="{D53BF4CA-F917-4B70-859F-7CD2D9823827}" sibTransId="{554352B5-7956-424F-9B3E-DCD76EBD8FBE}"/>
    <dgm:cxn modelId="{9DBD8B39-615A-4AF7-B198-A793728FBAA2}" srcId="{BA608098-73EF-4AA1-AE67-66E4A2391B07}" destId="{0E63917C-6CBD-4C2E-8908-D536F537280F}" srcOrd="0" destOrd="0" parTransId="{674C9864-EE8B-48F5-939F-F684FA91EB9A}" sibTransId="{7B272ED8-1989-46B0-9959-7793967DE24C}"/>
    <dgm:cxn modelId="{7E98FF3B-A1C7-45C1-8623-F9F453CBEF86}" type="presOf" srcId="{689D97CF-ACFA-41AA-876D-60FED35593CA}" destId="{8D99064E-9B17-46DB-AAEC-4602838FE828}" srcOrd="0" destOrd="1" presId="urn:microsoft.com/office/officeart/2005/8/layout/chevron2"/>
    <dgm:cxn modelId="{2909A841-E26C-46E4-AE22-E45BB80981A8}" srcId="{9AB410AB-5373-4EB1-A330-CA884293756C}" destId="{F302C94E-5982-4215-889A-6AFCE197E509}" srcOrd="0" destOrd="0" parTransId="{4DBE84EC-59BE-43FF-A793-77AD24A4256A}" sibTransId="{1BD4F3C7-F7A0-4A28-A801-153521A5E3C9}"/>
    <dgm:cxn modelId="{52AA584E-BFCD-4ADB-9EE5-0083A9F315D9}" srcId="{EF984697-0260-4A56-A8E3-BEF25009DB6E}" destId="{38FA4800-4ED8-4214-B047-49B2037A3EA5}" srcOrd="1" destOrd="0" parTransId="{1B39A206-604B-4BD4-BE3F-1CB23A9EC984}" sibTransId="{996878D5-A9EC-4771-9AF4-B0AE4A559D9F}"/>
    <dgm:cxn modelId="{2AA15957-12F1-4707-BD00-8B29CCEC5D8E}" type="presOf" srcId="{CD345C36-81C3-4083-AE4F-AA80252657D8}" destId="{CE320499-1728-4BA8-ABEB-4051FBC42E32}" srcOrd="0" destOrd="2" presId="urn:microsoft.com/office/officeart/2005/8/layout/chevron2"/>
    <dgm:cxn modelId="{E35C5A5B-29F7-4DF3-8467-BFFB73D8A17B}" type="presOf" srcId="{F302C94E-5982-4215-889A-6AFCE197E509}" destId="{5D5BCC74-C8AA-40BB-B3B2-A5DA34706209}" srcOrd="0" destOrd="0" presId="urn:microsoft.com/office/officeart/2005/8/layout/chevron2"/>
    <dgm:cxn modelId="{385BA76A-CD38-4C9F-AB82-B47997DAB0C3}" srcId="{BBC3115C-F78F-4641-84DE-C6FD84B82D34}" destId="{9AB410AB-5373-4EB1-A330-CA884293756C}" srcOrd="1" destOrd="0" parTransId="{7A4F9223-61D4-4A0A-B9DC-5364F777C631}" sibTransId="{E24B126C-E224-4A4D-9C9E-9E2600498E38}"/>
    <dgm:cxn modelId="{8F7DE87D-CDF5-46A6-9B06-D19656631FC9}" type="presOf" srcId="{0E63917C-6CBD-4C2E-8908-D536F537280F}" destId="{8D99064E-9B17-46DB-AAEC-4602838FE828}" srcOrd="0" destOrd="0" presId="urn:microsoft.com/office/officeart/2005/8/layout/chevron2"/>
    <dgm:cxn modelId="{2C318981-4935-49B5-A5B7-DE92AF3FA7EC}" srcId="{BA608098-73EF-4AA1-AE67-66E4A2391B07}" destId="{689D97CF-ACFA-41AA-876D-60FED35593CA}" srcOrd="1" destOrd="0" parTransId="{D75CE6AA-9F3B-4AC8-809A-346D59C9AC30}" sibTransId="{63DC64A6-D8A5-4B5B-BFF3-07F35B693BAA}"/>
    <dgm:cxn modelId="{95FF3588-BAF7-4BFC-8D57-E61857790AE6}" type="presOf" srcId="{297FEB24-FF11-4D1F-937A-98CD3A45412B}" destId="{5D5BCC74-C8AA-40BB-B3B2-A5DA34706209}" srcOrd="0" destOrd="1" presId="urn:microsoft.com/office/officeart/2005/8/layout/chevron2"/>
    <dgm:cxn modelId="{77767293-0F88-4127-8214-48CA0FD7E1DE}" type="presOf" srcId="{BBC3115C-F78F-4641-84DE-C6FD84B82D34}" destId="{C8B1739E-4149-49AF-8ADD-6C3135089BA5}" srcOrd="0" destOrd="0" presId="urn:microsoft.com/office/officeart/2005/8/layout/chevron2"/>
    <dgm:cxn modelId="{88072898-4AC5-4365-96E9-27458779BDA4}" srcId="{EF984697-0260-4A56-A8E3-BEF25009DB6E}" destId="{CD345C36-81C3-4083-AE4F-AA80252657D8}" srcOrd="2" destOrd="0" parTransId="{A1234C0B-85D3-4DC2-A9DA-B254239E06D9}" sibTransId="{F749C4F6-9608-4C75-88D6-AFFD8E56657F}"/>
    <dgm:cxn modelId="{94E2AE9B-9411-4C86-8794-13526B121230}" type="presOf" srcId="{38FA4800-4ED8-4214-B047-49B2037A3EA5}" destId="{CE320499-1728-4BA8-ABEB-4051FBC42E32}" srcOrd="0" destOrd="1" presId="urn:microsoft.com/office/officeart/2005/8/layout/chevron2"/>
    <dgm:cxn modelId="{5BFCB39D-3B91-4D71-8C0E-8E9742B6C4EB}" srcId="{BBC3115C-F78F-4641-84DE-C6FD84B82D34}" destId="{EF984697-0260-4A56-A8E3-BEF25009DB6E}" srcOrd="0" destOrd="0" parTransId="{FABB2365-D3B3-41B2-9CAB-5B330C743A46}" sibTransId="{C5D21B36-7F9F-47D3-8F48-F5A0F8F5D710}"/>
    <dgm:cxn modelId="{129B3FA0-31BA-45AB-A675-4AC26A5103C3}" srcId="{9AB410AB-5373-4EB1-A330-CA884293756C}" destId="{87FE3BEF-CC64-465D-AB32-1D8BDFA787A1}" srcOrd="2" destOrd="0" parTransId="{9D8C827C-D455-4563-81FA-F706B6A21465}" sibTransId="{255975FE-7F36-41AF-B1C6-9B8F3ED7EF92}"/>
    <dgm:cxn modelId="{51CE4FAF-BCA0-457D-8A19-EF20F7553702}" srcId="{EF984697-0260-4A56-A8E3-BEF25009DB6E}" destId="{DE4E3206-6848-4531-AE09-214A8D52BAB2}" srcOrd="0" destOrd="0" parTransId="{A5C47414-961F-438B-BC10-88C49171F6F8}" sibTransId="{0F839A19-A134-42BC-A2CE-70184CE8E899}"/>
    <dgm:cxn modelId="{A07D05D7-86CB-4071-A99B-D2F8F3EFC218}" type="presOf" srcId="{DE4E3206-6848-4531-AE09-214A8D52BAB2}" destId="{CE320499-1728-4BA8-ABEB-4051FBC42E32}" srcOrd="0" destOrd="0" presId="urn:microsoft.com/office/officeart/2005/8/layout/chevron2"/>
    <dgm:cxn modelId="{A70DFBDF-8AA2-4CC9-AD86-9178CF12F54A}" type="presOf" srcId="{EF984697-0260-4A56-A8E3-BEF25009DB6E}" destId="{492CD007-04F6-495D-A767-E3E191C4CC42}" srcOrd="0" destOrd="0" presId="urn:microsoft.com/office/officeart/2005/8/layout/chevron2"/>
    <dgm:cxn modelId="{C26FAEEC-411B-4FBC-95BB-59AF51B67499}" type="presOf" srcId="{35DE4FE1-293F-4B59-989A-6B22E334BB3C}" destId="{8D99064E-9B17-46DB-AAEC-4602838FE828}" srcOrd="0" destOrd="2" presId="urn:microsoft.com/office/officeart/2005/8/layout/chevron2"/>
    <dgm:cxn modelId="{04ABA7F6-D78B-45CA-AAB1-15A116DFC57A}" srcId="{9AB410AB-5373-4EB1-A330-CA884293756C}" destId="{297FEB24-FF11-4D1F-937A-98CD3A45412B}" srcOrd="1" destOrd="0" parTransId="{A02FE366-E908-40EF-B374-E86556105A12}" sibTransId="{5FF55D78-89A7-47B6-8727-EEC5B8F58642}"/>
    <dgm:cxn modelId="{344DA074-DF39-40D8-AA66-231100EF72F1}" type="presParOf" srcId="{C8B1739E-4149-49AF-8ADD-6C3135089BA5}" destId="{AED18B96-581E-4300-BC69-160D8F097085}" srcOrd="0" destOrd="0" presId="urn:microsoft.com/office/officeart/2005/8/layout/chevron2"/>
    <dgm:cxn modelId="{FA62F79A-94F5-49B1-A8D7-C67380F9D4F7}" type="presParOf" srcId="{AED18B96-581E-4300-BC69-160D8F097085}" destId="{492CD007-04F6-495D-A767-E3E191C4CC42}" srcOrd="0" destOrd="0" presId="urn:microsoft.com/office/officeart/2005/8/layout/chevron2"/>
    <dgm:cxn modelId="{C27E5451-384D-4880-A156-E0BD297A651F}" type="presParOf" srcId="{AED18B96-581E-4300-BC69-160D8F097085}" destId="{CE320499-1728-4BA8-ABEB-4051FBC42E32}" srcOrd="1" destOrd="0" presId="urn:microsoft.com/office/officeart/2005/8/layout/chevron2"/>
    <dgm:cxn modelId="{19E7C668-EA5D-4598-9025-272F179FB424}" type="presParOf" srcId="{C8B1739E-4149-49AF-8ADD-6C3135089BA5}" destId="{AAE0BB04-EFA1-41D5-AA4D-F3FEC46EA9D2}" srcOrd="1" destOrd="0" presId="urn:microsoft.com/office/officeart/2005/8/layout/chevron2"/>
    <dgm:cxn modelId="{8026C205-369C-4647-91FC-3738EE517AC0}" type="presParOf" srcId="{C8B1739E-4149-49AF-8ADD-6C3135089BA5}" destId="{A57706D9-9A5B-4800-890E-A98F5CB0BB02}" srcOrd="2" destOrd="0" presId="urn:microsoft.com/office/officeart/2005/8/layout/chevron2"/>
    <dgm:cxn modelId="{AD709259-BF7D-4206-AF7C-2AAB60EEDB60}" type="presParOf" srcId="{A57706D9-9A5B-4800-890E-A98F5CB0BB02}" destId="{80E6D05A-34B8-42F2-A480-B078DF94F050}" srcOrd="0" destOrd="0" presId="urn:microsoft.com/office/officeart/2005/8/layout/chevron2"/>
    <dgm:cxn modelId="{0116B765-5903-40A9-9B2B-32C01C8A6DFF}" type="presParOf" srcId="{A57706D9-9A5B-4800-890E-A98F5CB0BB02}" destId="{5D5BCC74-C8AA-40BB-B3B2-A5DA34706209}" srcOrd="1" destOrd="0" presId="urn:microsoft.com/office/officeart/2005/8/layout/chevron2"/>
    <dgm:cxn modelId="{1FBBD726-4E71-4F0D-AE28-46F60C0810A9}" type="presParOf" srcId="{C8B1739E-4149-49AF-8ADD-6C3135089BA5}" destId="{CC64C854-0B68-44A6-8D16-5F6CF1503606}" srcOrd="3" destOrd="0" presId="urn:microsoft.com/office/officeart/2005/8/layout/chevron2"/>
    <dgm:cxn modelId="{129D2AAF-BFE8-4722-AB4A-5FAB5678A9A6}" type="presParOf" srcId="{C8B1739E-4149-49AF-8ADD-6C3135089BA5}" destId="{B3665016-040F-4432-AC08-F1DB857C3408}" srcOrd="4" destOrd="0" presId="urn:microsoft.com/office/officeart/2005/8/layout/chevron2"/>
    <dgm:cxn modelId="{473644A6-370D-4E64-83BF-DDE37FE787E7}" type="presParOf" srcId="{B3665016-040F-4432-AC08-F1DB857C3408}" destId="{3E96C4C8-82E9-4CF5-9247-4F3DB13B95CE}" srcOrd="0" destOrd="0" presId="urn:microsoft.com/office/officeart/2005/8/layout/chevron2"/>
    <dgm:cxn modelId="{FBBC8664-EF9C-4DF9-BA15-90AF55751FAA}" type="presParOf" srcId="{B3665016-040F-4432-AC08-F1DB857C3408}" destId="{8D99064E-9B17-46DB-AAEC-4602838FE828}"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2CD007-04F6-495D-A767-E3E191C4CC42}">
      <dsp:nvSpPr>
        <dsp:cNvPr id="0" name=""/>
        <dsp:cNvSpPr/>
      </dsp:nvSpPr>
      <dsp:spPr>
        <a:xfrm rot="5400000">
          <a:off x="-172026" y="173182"/>
          <a:ext cx="1146846" cy="802792"/>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IE" sz="2200" kern="1200"/>
            <a:t>Day 1</a:t>
          </a:r>
        </a:p>
      </dsp:txBody>
      <dsp:txXfrm rot="-5400000">
        <a:off x="1" y="402551"/>
        <a:ext cx="802792" cy="344054"/>
      </dsp:txXfrm>
    </dsp:sp>
    <dsp:sp modelId="{CE320499-1728-4BA8-ABEB-4051FBC42E32}">
      <dsp:nvSpPr>
        <dsp:cNvPr id="0" name=""/>
        <dsp:cNvSpPr/>
      </dsp:nvSpPr>
      <dsp:spPr>
        <a:xfrm rot="5400000">
          <a:off x="2771871" y="-1967922"/>
          <a:ext cx="745450" cy="4683607"/>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IE" sz="1200" kern="1200"/>
            <a:t>Nutrison Concentrated 20ml/hr x 16h during prone position therapy</a:t>
          </a:r>
        </a:p>
        <a:p>
          <a:pPr marL="114300" lvl="1" indent="-114300" algn="l" defTabSz="533400">
            <a:lnSpc>
              <a:spcPct val="90000"/>
            </a:lnSpc>
            <a:spcBef>
              <a:spcPct val="0"/>
            </a:spcBef>
            <a:spcAft>
              <a:spcPct val="15000"/>
            </a:spcAft>
            <a:buChar char="•"/>
          </a:pPr>
          <a:r>
            <a:rPr lang="en-IE" sz="1200" kern="1200"/>
            <a:t>4 hourly GRVs </a:t>
          </a:r>
        </a:p>
        <a:p>
          <a:pPr marL="114300" lvl="1" indent="-114300" algn="l" defTabSz="533400">
            <a:lnSpc>
              <a:spcPct val="90000"/>
            </a:lnSpc>
            <a:spcBef>
              <a:spcPct val="0"/>
            </a:spcBef>
            <a:spcAft>
              <a:spcPct val="15000"/>
            </a:spcAft>
            <a:buChar char="•"/>
          </a:pPr>
          <a:r>
            <a:rPr lang="en-IE" sz="1200" kern="1200"/>
            <a:t>Continue Nutrison Concentrated 20ml/hr x 8hr unless GRVs &gt;250ml</a:t>
          </a:r>
        </a:p>
      </dsp:txBody>
      <dsp:txXfrm rot="-5400000">
        <a:off x="802793" y="37546"/>
        <a:ext cx="4647217" cy="672670"/>
      </dsp:txXfrm>
    </dsp:sp>
    <dsp:sp modelId="{80E6D05A-34B8-42F2-A480-B078DF94F050}">
      <dsp:nvSpPr>
        <dsp:cNvPr id="0" name=""/>
        <dsp:cNvSpPr/>
      </dsp:nvSpPr>
      <dsp:spPr>
        <a:xfrm rot="5400000">
          <a:off x="-172026" y="1117841"/>
          <a:ext cx="1146846" cy="802792"/>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IE" sz="2200" kern="1200"/>
            <a:t>Day 2</a:t>
          </a:r>
        </a:p>
      </dsp:txBody>
      <dsp:txXfrm rot="-5400000">
        <a:off x="1" y="1347210"/>
        <a:ext cx="802792" cy="344054"/>
      </dsp:txXfrm>
    </dsp:sp>
    <dsp:sp modelId="{5D5BCC74-C8AA-40BB-B3B2-A5DA34706209}">
      <dsp:nvSpPr>
        <dsp:cNvPr id="0" name=""/>
        <dsp:cNvSpPr/>
      </dsp:nvSpPr>
      <dsp:spPr>
        <a:xfrm rot="5400000">
          <a:off x="2771871" y="-1023264"/>
          <a:ext cx="745450" cy="4683607"/>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IE" sz="1200" kern="1200"/>
            <a:t>Nutrison Concentrated 20ml/hr x 16hr during prone position therapy</a:t>
          </a:r>
        </a:p>
        <a:p>
          <a:pPr marL="114300" lvl="1" indent="-114300" algn="l" defTabSz="533400">
            <a:lnSpc>
              <a:spcPct val="90000"/>
            </a:lnSpc>
            <a:spcBef>
              <a:spcPct val="0"/>
            </a:spcBef>
            <a:spcAft>
              <a:spcPct val="15000"/>
            </a:spcAft>
            <a:buChar char="•"/>
          </a:pPr>
          <a:r>
            <a:rPr lang="en-IE" sz="1200" kern="1200"/>
            <a:t>4 hourly GRVs</a:t>
          </a:r>
        </a:p>
        <a:p>
          <a:pPr marL="114300" lvl="1" indent="-114300" algn="l" defTabSz="533400">
            <a:lnSpc>
              <a:spcPct val="90000"/>
            </a:lnSpc>
            <a:spcBef>
              <a:spcPct val="0"/>
            </a:spcBef>
            <a:spcAft>
              <a:spcPct val="15000"/>
            </a:spcAft>
            <a:buChar char="•"/>
          </a:pPr>
          <a:r>
            <a:rPr lang="en-IE" sz="1200" kern="1200"/>
            <a:t>Increase Nutrison Concentrated to 35ml/hr x 8hr unless GRVs &gt;250ml</a:t>
          </a:r>
        </a:p>
      </dsp:txBody>
      <dsp:txXfrm rot="-5400000">
        <a:off x="802793" y="982204"/>
        <a:ext cx="4647217" cy="672670"/>
      </dsp:txXfrm>
    </dsp:sp>
    <dsp:sp modelId="{3E96C4C8-82E9-4CF5-9247-4F3DB13B95CE}">
      <dsp:nvSpPr>
        <dsp:cNvPr id="0" name=""/>
        <dsp:cNvSpPr/>
      </dsp:nvSpPr>
      <dsp:spPr>
        <a:xfrm rot="5400000">
          <a:off x="-172026" y="2062499"/>
          <a:ext cx="1146846" cy="802792"/>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IE" sz="2200" kern="1200"/>
            <a:t>Day 3</a:t>
          </a:r>
        </a:p>
      </dsp:txBody>
      <dsp:txXfrm rot="-5400000">
        <a:off x="1" y="2291868"/>
        <a:ext cx="802792" cy="344054"/>
      </dsp:txXfrm>
    </dsp:sp>
    <dsp:sp modelId="{8D99064E-9B17-46DB-AAEC-4602838FE828}">
      <dsp:nvSpPr>
        <dsp:cNvPr id="0" name=""/>
        <dsp:cNvSpPr/>
      </dsp:nvSpPr>
      <dsp:spPr>
        <a:xfrm rot="5400000">
          <a:off x="2771871" y="-78605"/>
          <a:ext cx="745450" cy="4683607"/>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IE" sz="1200" kern="1200"/>
            <a:t>Nutrison Concentrated 20ml/hr x 16hr during prone position therapy</a:t>
          </a:r>
        </a:p>
        <a:p>
          <a:pPr marL="114300" lvl="1" indent="-114300" algn="l" defTabSz="533400">
            <a:lnSpc>
              <a:spcPct val="90000"/>
            </a:lnSpc>
            <a:spcBef>
              <a:spcPct val="0"/>
            </a:spcBef>
            <a:spcAft>
              <a:spcPct val="15000"/>
            </a:spcAft>
            <a:buChar char="•"/>
          </a:pPr>
          <a:r>
            <a:rPr lang="en-IE" sz="1200" kern="1200"/>
            <a:t>4 hourly GRVs</a:t>
          </a:r>
        </a:p>
        <a:p>
          <a:pPr marL="114300" lvl="1" indent="-114300" algn="l" defTabSz="533400">
            <a:lnSpc>
              <a:spcPct val="90000"/>
            </a:lnSpc>
            <a:spcBef>
              <a:spcPct val="0"/>
            </a:spcBef>
            <a:spcAft>
              <a:spcPct val="15000"/>
            </a:spcAft>
            <a:buChar char="•"/>
          </a:pPr>
          <a:r>
            <a:rPr lang="en-IE" sz="1200" kern="1200"/>
            <a:t>Increase Nutrison Concentrated to 50ml/hr x 8hr unless GRVs &gt;250ml</a:t>
          </a:r>
        </a:p>
      </dsp:txBody>
      <dsp:txXfrm rot="-5400000">
        <a:off x="802793" y="1926863"/>
        <a:ext cx="4647217" cy="6726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2CD007-04F6-495D-A767-E3E191C4CC42}">
      <dsp:nvSpPr>
        <dsp:cNvPr id="0" name=""/>
        <dsp:cNvSpPr/>
      </dsp:nvSpPr>
      <dsp:spPr>
        <a:xfrm rot="5400000">
          <a:off x="-180022" y="180877"/>
          <a:ext cx="1200150" cy="840105"/>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IE" sz="2300" kern="1200"/>
            <a:t>Day 1</a:t>
          </a:r>
        </a:p>
      </dsp:txBody>
      <dsp:txXfrm rot="-5400000">
        <a:off x="1" y="420908"/>
        <a:ext cx="840105" cy="360045"/>
      </dsp:txXfrm>
    </dsp:sp>
    <dsp:sp modelId="{CE320499-1728-4BA8-ABEB-4051FBC42E32}">
      <dsp:nvSpPr>
        <dsp:cNvPr id="0" name=""/>
        <dsp:cNvSpPr/>
      </dsp:nvSpPr>
      <dsp:spPr>
        <a:xfrm rot="5400000">
          <a:off x="2773203" y="-1932243"/>
          <a:ext cx="780097" cy="4646295"/>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IE" sz="1200" kern="1200"/>
            <a:t>Nutrison Concentrated 10ml/hr x 16h during prone position therapy</a:t>
          </a:r>
        </a:p>
        <a:p>
          <a:pPr marL="114300" lvl="1" indent="-114300" algn="l" defTabSz="533400">
            <a:lnSpc>
              <a:spcPct val="90000"/>
            </a:lnSpc>
            <a:spcBef>
              <a:spcPct val="0"/>
            </a:spcBef>
            <a:spcAft>
              <a:spcPct val="15000"/>
            </a:spcAft>
            <a:buChar char="•"/>
          </a:pPr>
          <a:r>
            <a:rPr lang="en-IE" sz="1200" kern="1200"/>
            <a:t>Check GRV after finishes prone position therapy</a:t>
          </a:r>
        </a:p>
        <a:p>
          <a:pPr marL="114300" lvl="1" indent="-114300" algn="l" defTabSz="533400">
            <a:lnSpc>
              <a:spcPct val="90000"/>
            </a:lnSpc>
            <a:spcBef>
              <a:spcPct val="0"/>
            </a:spcBef>
            <a:spcAft>
              <a:spcPct val="15000"/>
            </a:spcAft>
            <a:buChar char="•"/>
          </a:pPr>
          <a:r>
            <a:rPr lang="en-IE" sz="1200" kern="1200"/>
            <a:t>Continue Nutrison Concentrated 20ml/hr x 8hr unless GRVs &gt;250ml</a:t>
          </a:r>
        </a:p>
      </dsp:txBody>
      <dsp:txXfrm rot="-5400000">
        <a:off x="840105" y="38936"/>
        <a:ext cx="4608214" cy="703935"/>
      </dsp:txXfrm>
    </dsp:sp>
    <dsp:sp modelId="{80E6D05A-34B8-42F2-A480-B078DF94F050}">
      <dsp:nvSpPr>
        <dsp:cNvPr id="0" name=""/>
        <dsp:cNvSpPr/>
      </dsp:nvSpPr>
      <dsp:spPr>
        <a:xfrm rot="5400000">
          <a:off x="-180022" y="1180147"/>
          <a:ext cx="1200150" cy="840105"/>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IE" sz="2300" kern="1200"/>
            <a:t>Day 2</a:t>
          </a:r>
        </a:p>
      </dsp:txBody>
      <dsp:txXfrm rot="-5400000">
        <a:off x="1" y="1420178"/>
        <a:ext cx="840105" cy="360045"/>
      </dsp:txXfrm>
    </dsp:sp>
    <dsp:sp modelId="{5D5BCC74-C8AA-40BB-B3B2-A5DA34706209}">
      <dsp:nvSpPr>
        <dsp:cNvPr id="0" name=""/>
        <dsp:cNvSpPr/>
      </dsp:nvSpPr>
      <dsp:spPr>
        <a:xfrm rot="5400000">
          <a:off x="2773203" y="-932973"/>
          <a:ext cx="780097" cy="4646295"/>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IE" sz="1200" kern="1200"/>
            <a:t>Nutrison Concentrated 20ml/hr x 16hr during prone position therapy</a:t>
          </a:r>
        </a:p>
        <a:p>
          <a:pPr marL="114300" lvl="1" indent="-114300" algn="l" defTabSz="533400">
            <a:lnSpc>
              <a:spcPct val="90000"/>
            </a:lnSpc>
            <a:spcBef>
              <a:spcPct val="0"/>
            </a:spcBef>
            <a:spcAft>
              <a:spcPct val="15000"/>
            </a:spcAft>
            <a:buChar char="•"/>
          </a:pPr>
          <a:r>
            <a:rPr lang="en-IE" sz="1200" kern="1200"/>
            <a:t>Check GRV after finishes prone position therapy</a:t>
          </a:r>
        </a:p>
        <a:p>
          <a:pPr marL="114300" lvl="1" indent="-114300" algn="l" defTabSz="533400">
            <a:lnSpc>
              <a:spcPct val="90000"/>
            </a:lnSpc>
            <a:spcBef>
              <a:spcPct val="0"/>
            </a:spcBef>
            <a:spcAft>
              <a:spcPct val="15000"/>
            </a:spcAft>
            <a:buChar char="•"/>
          </a:pPr>
          <a:r>
            <a:rPr lang="en-IE" sz="1200" kern="1200"/>
            <a:t>Nutrison Concentrated to 20ml/hr x 8hr unless GRVs &gt;250ml</a:t>
          </a:r>
        </a:p>
      </dsp:txBody>
      <dsp:txXfrm rot="-5400000">
        <a:off x="840105" y="1038206"/>
        <a:ext cx="4608214" cy="703935"/>
      </dsp:txXfrm>
    </dsp:sp>
    <dsp:sp modelId="{3E96C4C8-82E9-4CF5-9247-4F3DB13B95CE}">
      <dsp:nvSpPr>
        <dsp:cNvPr id="0" name=""/>
        <dsp:cNvSpPr/>
      </dsp:nvSpPr>
      <dsp:spPr>
        <a:xfrm rot="5400000">
          <a:off x="-180022" y="2179417"/>
          <a:ext cx="1200150" cy="840105"/>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IE" sz="2300" kern="1200"/>
            <a:t>Day 3</a:t>
          </a:r>
        </a:p>
      </dsp:txBody>
      <dsp:txXfrm rot="-5400000">
        <a:off x="1" y="2419448"/>
        <a:ext cx="840105" cy="360045"/>
      </dsp:txXfrm>
    </dsp:sp>
    <dsp:sp modelId="{8D99064E-9B17-46DB-AAEC-4602838FE828}">
      <dsp:nvSpPr>
        <dsp:cNvPr id="0" name=""/>
        <dsp:cNvSpPr/>
      </dsp:nvSpPr>
      <dsp:spPr>
        <a:xfrm rot="5400000">
          <a:off x="2773203" y="66296"/>
          <a:ext cx="780097" cy="4646295"/>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IE" sz="1200" kern="1200"/>
            <a:t>Nutrison Concentrated 20ml/hr x 16hr during prone position therapy</a:t>
          </a:r>
        </a:p>
        <a:p>
          <a:pPr marL="114300" lvl="1" indent="-114300" algn="l" defTabSz="533400">
            <a:lnSpc>
              <a:spcPct val="90000"/>
            </a:lnSpc>
            <a:spcBef>
              <a:spcPct val="0"/>
            </a:spcBef>
            <a:spcAft>
              <a:spcPct val="15000"/>
            </a:spcAft>
            <a:buChar char="•"/>
          </a:pPr>
          <a:r>
            <a:rPr lang="en-IE" sz="1200" kern="1200"/>
            <a:t>Check GRV after finishes prone position therapy</a:t>
          </a:r>
        </a:p>
        <a:p>
          <a:pPr marL="114300" lvl="1" indent="-114300" algn="l" defTabSz="533400">
            <a:lnSpc>
              <a:spcPct val="90000"/>
            </a:lnSpc>
            <a:spcBef>
              <a:spcPct val="0"/>
            </a:spcBef>
            <a:spcAft>
              <a:spcPct val="15000"/>
            </a:spcAft>
            <a:buChar char="•"/>
          </a:pPr>
          <a:r>
            <a:rPr lang="en-IE" sz="1200" kern="1200"/>
            <a:t>Increase Nutrison Concentrated to 30ml/hr x 8hr unless GRVs &gt;250ml</a:t>
          </a:r>
        </a:p>
      </dsp:txBody>
      <dsp:txXfrm rot="-5400000">
        <a:off x="840105" y="2037476"/>
        <a:ext cx="4608214" cy="70393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Beaumont Hospital</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dieticians</dc:creator>
  <cp:lastModifiedBy>Danielle Bear</cp:lastModifiedBy>
  <cp:revision>2</cp:revision>
  <cp:lastPrinted>2020-03-13T21:10:00Z</cp:lastPrinted>
  <dcterms:created xsi:type="dcterms:W3CDTF">2020-03-23T20:00:00Z</dcterms:created>
  <dcterms:modified xsi:type="dcterms:W3CDTF">2020-03-23T20:00:00Z</dcterms:modified>
</cp:coreProperties>
</file>