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AF2" w:rsidRPr="00AE4679" w:rsidRDefault="005F2AF2" w:rsidP="00CE163C">
      <w:pPr>
        <w:pStyle w:val="Heading3"/>
        <w:spacing w:before="0"/>
        <w:rPr>
          <w:rFonts w:asciiTheme="minorHAnsi" w:hAnsiTheme="minorHAnsi" w:cstheme="minorHAnsi"/>
        </w:rPr>
      </w:pPr>
      <w:r w:rsidRPr="00AE4679">
        <w:rPr>
          <w:rFonts w:asciiTheme="minorHAnsi" w:hAnsiTheme="minorHAnsi" w:cstheme="minorHAnsi"/>
        </w:rPr>
        <w:t xml:space="preserve">Birmingham Community Health Care NHS </w:t>
      </w:r>
      <w:proofErr w:type="gramStart"/>
      <w:r w:rsidR="00F0241F">
        <w:rPr>
          <w:rFonts w:asciiTheme="minorHAnsi" w:hAnsiTheme="minorHAnsi" w:cstheme="minorHAnsi"/>
        </w:rPr>
        <w:t>Non Traditional</w:t>
      </w:r>
      <w:proofErr w:type="gramEnd"/>
      <w:r w:rsidR="00F0241F">
        <w:rPr>
          <w:rFonts w:asciiTheme="minorHAnsi" w:hAnsiTheme="minorHAnsi" w:cstheme="minorHAnsi"/>
        </w:rPr>
        <w:t xml:space="preserve"> Placement </w:t>
      </w:r>
    </w:p>
    <w:p w:rsidR="005F2AF2" w:rsidRPr="00AE4679" w:rsidRDefault="005F2AF2" w:rsidP="00CE163C">
      <w:pPr>
        <w:spacing w:after="0"/>
        <w:rPr>
          <w:rFonts w:asciiTheme="minorHAnsi" w:hAnsiTheme="minorHAnsi" w:cstheme="minorHAnsi"/>
        </w:rPr>
      </w:pPr>
    </w:p>
    <w:p w:rsidR="005F2AF2" w:rsidRPr="00AE4679" w:rsidRDefault="005F2AF2" w:rsidP="00CE163C">
      <w:pPr>
        <w:spacing w:after="0"/>
        <w:rPr>
          <w:rFonts w:asciiTheme="minorHAnsi" w:hAnsiTheme="minorHAnsi" w:cstheme="minorHAnsi"/>
          <w:b/>
          <w:sz w:val="22"/>
        </w:rPr>
      </w:pPr>
      <w:r w:rsidRPr="00AE4679">
        <w:rPr>
          <w:rFonts w:asciiTheme="minorHAnsi" w:hAnsiTheme="minorHAnsi" w:cstheme="minorHAnsi"/>
          <w:b/>
          <w:sz w:val="22"/>
        </w:rPr>
        <w:t>Name and Roles:</w:t>
      </w:r>
    </w:p>
    <w:p w:rsidR="00C3516E" w:rsidRDefault="000309C5" w:rsidP="00CE163C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Kim Bibby </w:t>
      </w:r>
      <w:proofErr w:type="gramStart"/>
      <w:r>
        <w:rPr>
          <w:rFonts w:asciiTheme="minorHAnsi" w:hAnsiTheme="minorHAnsi" w:cstheme="minorHAnsi"/>
          <w:sz w:val="22"/>
        </w:rPr>
        <w:t xml:space="preserve">- </w:t>
      </w:r>
      <w:r w:rsidR="005F2AF2" w:rsidRPr="00AE4679">
        <w:rPr>
          <w:rFonts w:asciiTheme="minorHAnsi" w:hAnsiTheme="minorHAnsi" w:cstheme="minorHAnsi"/>
          <w:sz w:val="22"/>
        </w:rPr>
        <w:t xml:space="preserve"> Birmingham</w:t>
      </w:r>
      <w:proofErr w:type="gramEnd"/>
      <w:r w:rsidR="005F2AF2" w:rsidRPr="00AE4679">
        <w:rPr>
          <w:rFonts w:asciiTheme="minorHAnsi" w:hAnsiTheme="minorHAnsi" w:cstheme="minorHAnsi"/>
          <w:sz w:val="22"/>
        </w:rPr>
        <w:t xml:space="preserve"> Community Health Care </w:t>
      </w:r>
      <w:r w:rsidR="002A38B6">
        <w:rPr>
          <w:rFonts w:asciiTheme="minorHAnsi" w:hAnsiTheme="minorHAnsi" w:cstheme="minorHAnsi"/>
          <w:sz w:val="22"/>
        </w:rPr>
        <w:t>(BCHC)</w:t>
      </w:r>
      <w:r>
        <w:rPr>
          <w:rFonts w:asciiTheme="minorHAnsi" w:hAnsiTheme="minorHAnsi" w:cstheme="minorHAnsi"/>
          <w:sz w:val="22"/>
        </w:rPr>
        <w:t xml:space="preserve">, Lead for nutrition support and dept head of service. Placement lead for dept. </w:t>
      </w:r>
    </w:p>
    <w:p w:rsidR="00CE163C" w:rsidRPr="00AE4679" w:rsidRDefault="00CE163C" w:rsidP="00CE163C">
      <w:pPr>
        <w:spacing w:after="0"/>
        <w:rPr>
          <w:rFonts w:asciiTheme="minorHAnsi" w:hAnsiTheme="minorHAnsi" w:cstheme="minorHAnsi"/>
          <w:sz w:val="22"/>
        </w:rPr>
      </w:pPr>
    </w:p>
    <w:p w:rsidR="005F2AF2" w:rsidRPr="00AE4679" w:rsidRDefault="00C3516E" w:rsidP="00CE163C">
      <w:pPr>
        <w:spacing w:after="0"/>
        <w:rPr>
          <w:rFonts w:asciiTheme="minorHAnsi" w:hAnsiTheme="minorHAnsi" w:cstheme="minorHAnsi"/>
          <w:b/>
          <w:sz w:val="22"/>
        </w:rPr>
      </w:pPr>
      <w:r w:rsidRPr="00AE4679">
        <w:rPr>
          <w:rFonts w:asciiTheme="minorHAnsi" w:hAnsiTheme="minorHAnsi" w:cstheme="minorHAnsi"/>
          <w:b/>
          <w:sz w:val="22"/>
        </w:rPr>
        <w:t xml:space="preserve">Placement overview: </w:t>
      </w:r>
    </w:p>
    <w:p w:rsidR="000309C5" w:rsidRDefault="000309C5" w:rsidP="00CE163C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This was for two A2 placements with </w:t>
      </w:r>
      <w:r w:rsidR="00F50AB0">
        <w:rPr>
          <w:rFonts w:asciiTheme="minorHAnsi" w:hAnsiTheme="minorHAnsi" w:cstheme="minorHAnsi"/>
          <w:sz w:val="22"/>
        </w:rPr>
        <w:t xml:space="preserve">Birmingham City </w:t>
      </w:r>
      <w:r w:rsidR="003D4E10">
        <w:rPr>
          <w:rFonts w:asciiTheme="minorHAnsi" w:hAnsiTheme="minorHAnsi" w:cstheme="minorHAnsi"/>
          <w:sz w:val="22"/>
        </w:rPr>
        <w:t>University</w:t>
      </w:r>
      <w:r w:rsidR="00F50AB0">
        <w:rPr>
          <w:rFonts w:asciiTheme="minorHAnsi" w:hAnsiTheme="minorHAnsi" w:cstheme="minorHAnsi"/>
          <w:sz w:val="22"/>
        </w:rPr>
        <w:t>, over two weeks. The students were paired to allow them to do project work.</w:t>
      </w:r>
      <w:r w:rsidR="00425BB9">
        <w:rPr>
          <w:rFonts w:asciiTheme="minorHAnsi" w:hAnsiTheme="minorHAnsi" w:cstheme="minorHAnsi"/>
          <w:sz w:val="22"/>
        </w:rPr>
        <w:t xml:space="preserve"> Due to the short nature of the placement, access to trust IT was not used and the students used their own laptops. </w:t>
      </w:r>
    </w:p>
    <w:p w:rsidR="00F50AB0" w:rsidRDefault="00F50AB0" w:rsidP="00CE163C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This placement allowed students to undertake a project and observe newer areas of </w:t>
      </w:r>
      <w:r w:rsidR="003D4E10">
        <w:rPr>
          <w:rFonts w:asciiTheme="minorHAnsi" w:hAnsiTheme="minorHAnsi" w:cstheme="minorHAnsi"/>
          <w:sz w:val="22"/>
        </w:rPr>
        <w:t>dietetics</w:t>
      </w:r>
      <w:r>
        <w:rPr>
          <w:rFonts w:asciiTheme="minorHAnsi" w:hAnsiTheme="minorHAnsi" w:cstheme="minorHAnsi"/>
          <w:sz w:val="22"/>
        </w:rPr>
        <w:t xml:space="preserve"> to the department </w:t>
      </w:r>
      <w:proofErr w:type="gramStart"/>
      <w:r>
        <w:rPr>
          <w:rFonts w:asciiTheme="minorHAnsi" w:hAnsiTheme="minorHAnsi" w:cstheme="minorHAnsi"/>
          <w:sz w:val="22"/>
        </w:rPr>
        <w:t>e.g.</w:t>
      </w:r>
      <w:proofErr w:type="gramEnd"/>
      <w:r>
        <w:rPr>
          <w:rFonts w:asciiTheme="minorHAnsi" w:hAnsiTheme="minorHAnsi" w:cstheme="minorHAnsi"/>
          <w:sz w:val="22"/>
        </w:rPr>
        <w:t xml:space="preserve"> PCN roles and the </w:t>
      </w:r>
      <w:r w:rsidR="003D4E10">
        <w:rPr>
          <w:rFonts w:asciiTheme="minorHAnsi" w:hAnsiTheme="minorHAnsi" w:cstheme="minorHAnsi"/>
          <w:sz w:val="22"/>
        </w:rPr>
        <w:t xml:space="preserve">Long COVID dietetic clinic. </w:t>
      </w:r>
    </w:p>
    <w:p w:rsidR="003D4E10" w:rsidRDefault="003D4E10" w:rsidP="00CE163C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placement was 3 days remote and 2 days on site each week which allowed the students to minimise travel. As a lot of sessions were </w:t>
      </w:r>
      <w:proofErr w:type="gramStart"/>
      <w:r>
        <w:rPr>
          <w:rFonts w:asciiTheme="minorHAnsi" w:hAnsiTheme="minorHAnsi" w:cstheme="minorHAnsi"/>
          <w:sz w:val="22"/>
        </w:rPr>
        <w:t>online</w:t>
      </w:r>
      <w:proofErr w:type="gramEnd"/>
      <w:r>
        <w:rPr>
          <w:rFonts w:asciiTheme="minorHAnsi" w:hAnsiTheme="minorHAnsi" w:cstheme="minorHAnsi"/>
          <w:sz w:val="22"/>
        </w:rPr>
        <w:t xml:space="preserve"> they were able to observe from home. </w:t>
      </w:r>
    </w:p>
    <w:p w:rsidR="003D4E10" w:rsidRDefault="003D4E10" w:rsidP="00CE163C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There was also a leadership element of this with the students observing workforce meetings with senior management. </w:t>
      </w:r>
    </w:p>
    <w:p w:rsidR="00687D49" w:rsidRDefault="00687D49" w:rsidP="00CE163C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As the students were here as a pair their end of week was together with one educator, so this placement also was a 2 to 1 model. The students were given the option to do this separately or together with their end of weeks. </w:t>
      </w:r>
    </w:p>
    <w:p w:rsidR="00CE163C" w:rsidRDefault="00CE163C" w:rsidP="00CE163C">
      <w:pPr>
        <w:spacing w:after="0"/>
        <w:rPr>
          <w:rFonts w:asciiTheme="minorHAnsi" w:hAnsiTheme="minorHAnsi" w:cstheme="minorHAnsi"/>
          <w:sz w:val="22"/>
        </w:rPr>
      </w:pPr>
    </w:p>
    <w:p w:rsidR="00E81EF5" w:rsidRPr="001C2A29" w:rsidRDefault="00E81EF5" w:rsidP="00CE163C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1C2A29">
        <w:rPr>
          <w:rFonts w:asciiTheme="minorHAnsi" w:hAnsiTheme="minorHAnsi" w:cstheme="minorHAnsi"/>
          <w:b/>
          <w:bCs/>
          <w:sz w:val="22"/>
        </w:rPr>
        <w:t>Example of placement time table</w:t>
      </w:r>
      <w:r w:rsidR="00CE163C" w:rsidRPr="001C2A29">
        <w:rPr>
          <w:rFonts w:asciiTheme="minorHAnsi" w:hAnsiTheme="minorHAnsi" w:cstheme="minorHAnsi"/>
          <w:b/>
          <w:bCs/>
          <w:sz w:val="22"/>
        </w:rPr>
        <w:t>:</w:t>
      </w:r>
    </w:p>
    <w:tbl>
      <w:tblPr>
        <w:tblW w:w="9284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3812"/>
        <w:gridCol w:w="3813"/>
      </w:tblGrid>
      <w:tr w:rsidR="00BF0B3C" w:rsidTr="00A76FB6">
        <w:trPr>
          <w:trHeight w:val="195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B3C" w:rsidRPr="00BF0B3C" w:rsidRDefault="00BF0B3C" w:rsidP="00A76FB6">
            <w:pPr>
              <w:spacing w:after="0"/>
              <w:jc w:val="center"/>
              <w:rPr>
                <w:rFonts w:eastAsia="Times New Roman"/>
                <w:sz w:val="22"/>
              </w:rPr>
            </w:pPr>
            <w:r w:rsidRPr="00A76FB6">
              <w:rPr>
                <w:b/>
                <w:bCs/>
                <w:sz w:val="22"/>
              </w:rPr>
              <w:t>Date</w:t>
            </w:r>
          </w:p>
        </w:tc>
        <w:tc>
          <w:tcPr>
            <w:tcW w:w="3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B3C" w:rsidRPr="00BF0B3C" w:rsidRDefault="00BF0B3C" w:rsidP="00A76FB6">
            <w:pPr>
              <w:spacing w:after="0"/>
              <w:jc w:val="center"/>
              <w:rPr>
                <w:b/>
                <w:bCs/>
                <w:sz w:val="22"/>
              </w:rPr>
            </w:pPr>
            <w:r w:rsidRPr="00BF0B3C">
              <w:rPr>
                <w:b/>
                <w:bCs/>
                <w:sz w:val="22"/>
              </w:rPr>
              <w:t>AM</w:t>
            </w:r>
          </w:p>
        </w:tc>
        <w:tc>
          <w:tcPr>
            <w:tcW w:w="3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B3C" w:rsidRPr="00BF0B3C" w:rsidRDefault="00BF0B3C" w:rsidP="00A76FB6">
            <w:pPr>
              <w:spacing w:after="0"/>
              <w:jc w:val="center"/>
              <w:rPr>
                <w:b/>
                <w:bCs/>
                <w:sz w:val="22"/>
              </w:rPr>
            </w:pPr>
            <w:r w:rsidRPr="00BF0B3C">
              <w:rPr>
                <w:b/>
                <w:bCs/>
                <w:sz w:val="22"/>
              </w:rPr>
              <w:t>PM</w:t>
            </w:r>
          </w:p>
        </w:tc>
      </w:tr>
      <w:tr w:rsidR="00BF0B3C" w:rsidTr="007E2A50">
        <w:trPr>
          <w:trHeight w:val="1174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B3C" w:rsidRPr="00BF0B3C" w:rsidRDefault="00BF0B3C" w:rsidP="00CD1899">
            <w:pPr>
              <w:spacing w:after="0"/>
              <w:jc w:val="center"/>
              <w:rPr>
                <w:sz w:val="22"/>
              </w:rPr>
            </w:pPr>
            <w:r w:rsidRPr="00BF0B3C">
              <w:rPr>
                <w:sz w:val="22"/>
              </w:rPr>
              <w:t>Monday</w:t>
            </w:r>
          </w:p>
          <w:p w:rsidR="00BF0B3C" w:rsidRPr="00BF0B3C" w:rsidRDefault="00F723DE" w:rsidP="007E2A5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Face to face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B3C" w:rsidRPr="00F723DE" w:rsidRDefault="007E2A50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10:00 – 11:00</w:t>
            </w:r>
            <w:r>
              <w:rPr>
                <w:sz w:val="22"/>
              </w:rPr>
              <w:t xml:space="preserve"> </w:t>
            </w:r>
            <w:r w:rsidR="00BF0B3C" w:rsidRPr="00F723DE">
              <w:rPr>
                <w:sz w:val="22"/>
              </w:rPr>
              <w:t>Induction/ project discussion</w:t>
            </w:r>
          </w:p>
          <w:p w:rsidR="00BF0B3C" w:rsidRPr="00F723DE" w:rsidRDefault="00BF0B3C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11:00-12:00 Discuss formulary application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B3C" w:rsidRPr="00F723DE" w:rsidRDefault="00BF0B3C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13.00-14.00 Meeting to discuss Blended Diet audit</w:t>
            </w:r>
          </w:p>
          <w:p w:rsidR="00BF0B3C" w:rsidRPr="00F723DE" w:rsidRDefault="007E2A50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16:00-18:00</w:t>
            </w:r>
            <w:r>
              <w:rPr>
                <w:sz w:val="22"/>
              </w:rPr>
              <w:t xml:space="preserve"> </w:t>
            </w:r>
            <w:r w:rsidR="00BF0B3C" w:rsidRPr="00F723DE">
              <w:rPr>
                <w:sz w:val="22"/>
              </w:rPr>
              <w:t>PCN Dietitians Weight Management session</w:t>
            </w:r>
          </w:p>
        </w:tc>
      </w:tr>
      <w:tr w:rsidR="00BF0B3C" w:rsidTr="007E2A50">
        <w:trPr>
          <w:trHeight w:val="836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B3C" w:rsidRPr="00BF0B3C" w:rsidRDefault="00BF0B3C" w:rsidP="00CD1899">
            <w:pPr>
              <w:spacing w:after="0"/>
              <w:jc w:val="center"/>
              <w:rPr>
                <w:sz w:val="22"/>
              </w:rPr>
            </w:pPr>
            <w:r w:rsidRPr="00BF0B3C">
              <w:rPr>
                <w:sz w:val="22"/>
              </w:rPr>
              <w:t>Tuesday</w:t>
            </w:r>
          </w:p>
          <w:p w:rsidR="00F723DE" w:rsidRPr="00BF0B3C" w:rsidRDefault="00F723DE" w:rsidP="007E2A5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Virtual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B3C" w:rsidRPr="00F723DE" w:rsidRDefault="00BF0B3C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9.30-12.30 Workforce and OD Teams meeting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B3C" w:rsidRPr="00F723DE" w:rsidRDefault="00BF0B3C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1</w:t>
            </w:r>
            <w:r w:rsidR="00F723DE" w:rsidRPr="00F723DE">
              <w:rPr>
                <w:sz w:val="22"/>
              </w:rPr>
              <w:t>.</w:t>
            </w:r>
            <w:r w:rsidRPr="00F723DE">
              <w:rPr>
                <w:sz w:val="22"/>
              </w:rPr>
              <w:t>30-2</w:t>
            </w:r>
            <w:r w:rsidR="007E2A50">
              <w:rPr>
                <w:sz w:val="22"/>
              </w:rPr>
              <w:t xml:space="preserve"> </w:t>
            </w:r>
            <w:r w:rsidRPr="00F723DE">
              <w:rPr>
                <w:sz w:val="22"/>
              </w:rPr>
              <w:t>Teams call to discuss project work</w:t>
            </w:r>
          </w:p>
        </w:tc>
      </w:tr>
      <w:tr w:rsidR="00BF0B3C" w:rsidTr="007E2A50">
        <w:trPr>
          <w:trHeight w:val="933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B3C" w:rsidRPr="00BF0B3C" w:rsidRDefault="00BF0B3C" w:rsidP="007E2A50">
            <w:pPr>
              <w:spacing w:after="0"/>
              <w:jc w:val="center"/>
              <w:rPr>
                <w:sz w:val="22"/>
              </w:rPr>
            </w:pPr>
            <w:r w:rsidRPr="00BF0B3C">
              <w:rPr>
                <w:sz w:val="22"/>
              </w:rPr>
              <w:t>Wednesday</w:t>
            </w:r>
          </w:p>
          <w:p w:rsidR="00A954D9" w:rsidRPr="00BF0B3C" w:rsidRDefault="00A954D9" w:rsidP="007E2A5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Face to face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3C" w:rsidRPr="00F723DE" w:rsidRDefault="00BF0B3C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October Staff Meeting:</w:t>
            </w:r>
          </w:p>
          <w:p w:rsidR="00BF0B3C" w:rsidRPr="00F723DE" w:rsidRDefault="00BF0B3C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09:30 – 12:30</w:t>
            </w:r>
          </w:p>
          <w:p w:rsidR="00BF0B3C" w:rsidRPr="00F723DE" w:rsidRDefault="00BF0B3C" w:rsidP="007E2A50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3C" w:rsidRPr="00F723DE" w:rsidRDefault="00BF0B3C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Project work at</w:t>
            </w:r>
          </w:p>
          <w:p w:rsidR="00BF0B3C" w:rsidRPr="00F723DE" w:rsidRDefault="00BF0B3C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Moseley Hall Hospital</w:t>
            </w:r>
            <w:r w:rsidRPr="00F723DE">
              <w:rPr>
                <w:sz w:val="22"/>
              </w:rPr>
              <w:br/>
              <w:t>3.30-4.30 Leads meeting Teams</w:t>
            </w:r>
          </w:p>
        </w:tc>
      </w:tr>
      <w:tr w:rsidR="00BF0B3C" w:rsidTr="007E2A50">
        <w:trPr>
          <w:trHeight w:val="834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B3C" w:rsidRPr="00BF0B3C" w:rsidRDefault="00BF0B3C" w:rsidP="007E2A50">
            <w:pPr>
              <w:spacing w:after="0"/>
              <w:jc w:val="center"/>
              <w:rPr>
                <w:sz w:val="22"/>
              </w:rPr>
            </w:pPr>
            <w:r w:rsidRPr="00BF0B3C">
              <w:rPr>
                <w:sz w:val="22"/>
              </w:rPr>
              <w:t>Thursday</w:t>
            </w:r>
          </w:p>
          <w:p w:rsidR="00BF0B3C" w:rsidRPr="00BF0B3C" w:rsidRDefault="00A954D9" w:rsidP="007E2A5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Virtual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3C" w:rsidRPr="00F723DE" w:rsidRDefault="00BF0B3C" w:rsidP="007E2A50">
            <w:pPr>
              <w:spacing w:after="0"/>
              <w:jc w:val="center"/>
              <w:rPr>
                <w:sz w:val="22"/>
              </w:rPr>
            </w:pPr>
            <w:r w:rsidRPr="00F723DE">
              <w:rPr>
                <w:sz w:val="22"/>
              </w:rPr>
              <w:t>Project work remotely with support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B3C" w:rsidRPr="00BF0B3C" w:rsidRDefault="00BF0B3C" w:rsidP="007E2A50">
            <w:pPr>
              <w:spacing w:after="0"/>
              <w:jc w:val="center"/>
              <w:rPr>
                <w:sz w:val="22"/>
              </w:rPr>
            </w:pPr>
          </w:p>
          <w:p w:rsidR="00BF0B3C" w:rsidRPr="00BF0B3C" w:rsidRDefault="00CD1899" w:rsidP="007E2A50">
            <w:pPr>
              <w:spacing w:after="0"/>
              <w:jc w:val="center"/>
              <w:rPr>
                <w:sz w:val="22"/>
              </w:rPr>
            </w:pPr>
            <w:r w:rsidRPr="00BF0B3C">
              <w:rPr>
                <w:sz w:val="22"/>
              </w:rPr>
              <w:t>Study leave / peer support</w:t>
            </w:r>
          </w:p>
        </w:tc>
      </w:tr>
      <w:tr w:rsidR="00BF0B3C" w:rsidTr="007E2A50">
        <w:trPr>
          <w:trHeight w:val="932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B3C" w:rsidRPr="00BF0B3C" w:rsidRDefault="00BF0B3C" w:rsidP="007E2A50">
            <w:pPr>
              <w:spacing w:after="0"/>
              <w:jc w:val="center"/>
              <w:rPr>
                <w:sz w:val="22"/>
              </w:rPr>
            </w:pPr>
            <w:r w:rsidRPr="00BF0B3C">
              <w:rPr>
                <w:sz w:val="22"/>
              </w:rPr>
              <w:t>Friday</w:t>
            </w:r>
          </w:p>
          <w:p w:rsidR="00BF0B3C" w:rsidRPr="00BF0B3C" w:rsidRDefault="00A954D9" w:rsidP="007E2A5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Virtual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B3C" w:rsidRPr="00A954D9" w:rsidRDefault="00BF0B3C" w:rsidP="007E2A50">
            <w:pPr>
              <w:spacing w:after="0"/>
              <w:jc w:val="center"/>
              <w:rPr>
                <w:sz w:val="22"/>
              </w:rPr>
            </w:pPr>
            <w:r w:rsidRPr="00A954D9">
              <w:rPr>
                <w:sz w:val="22"/>
              </w:rPr>
              <w:t>9am – Teams end of week</w:t>
            </w:r>
          </w:p>
          <w:p w:rsidR="00BF0B3C" w:rsidRPr="00A954D9" w:rsidRDefault="00BF0B3C" w:rsidP="007E2A50">
            <w:pPr>
              <w:spacing w:after="0"/>
              <w:jc w:val="center"/>
              <w:rPr>
                <w:sz w:val="22"/>
              </w:rPr>
            </w:pPr>
            <w:r w:rsidRPr="00A954D9">
              <w:rPr>
                <w:sz w:val="22"/>
              </w:rPr>
              <w:t xml:space="preserve">PCN Dietitian </w:t>
            </w:r>
            <w:r w:rsidRPr="00A954D9">
              <w:rPr>
                <w:sz w:val="22"/>
              </w:rPr>
              <w:br/>
              <w:t>10:00-13:00</w:t>
            </w:r>
            <w:proofErr w:type="gramStart"/>
            <w:r w:rsidRPr="00A954D9">
              <w:rPr>
                <w:sz w:val="22"/>
              </w:rPr>
              <w:t xml:space="preserve">, </w:t>
            </w:r>
            <w:r w:rsidR="00A954D9">
              <w:rPr>
                <w:sz w:val="22"/>
              </w:rPr>
              <w:t xml:space="preserve"> </w:t>
            </w:r>
            <w:r w:rsidRPr="00A954D9">
              <w:rPr>
                <w:sz w:val="22"/>
              </w:rPr>
              <w:t>Teams</w:t>
            </w:r>
            <w:proofErr w:type="gramEnd"/>
            <w:r w:rsidR="00A954D9" w:rsidRPr="00A954D9">
              <w:rPr>
                <w:sz w:val="22"/>
              </w:rPr>
              <w:t xml:space="preserve"> clinic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B3C" w:rsidRPr="00A954D9" w:rsidRDefault="00BF0B3C" w:rsidP="007E2A50">
            <w:pPr>
              <w:spacing w:after="0"/>
              <w:jc w:val="center"/>
              <w:rPr>
                <w:sz w:val="22"/>
              </w:rPr>
            </w:pPr>
            <w:r w:rsidRPr="00A954D9">
              <w:rPr>
                <w:sz w:val="22"/>
              </w:rPr>
              <w:t>Post COVID Syn</w:t>
            </w:r>
            <w:r w:rsidR="007E2A50">
              <w:rPr>
                <w:sz w:val="22"/>
              </w:rPr>
              <w:t>d</w:t>
            </w:r>
            <w:r w:rsidRPr="00A954D9">
              <w:rPr>
                <w:sz w:val="22"/>
              </w:rPr>
              <w:t>rome Service MDT</w:t>
            </w:r>
          </w:p>
          <w:p w:rsidR="00BF0B3C" w:rsidRPr="00BF0B3C" w:rsidRDefault="00BF0B3C" w:rsidP="007E2A50">
            <w:pPr>
              <w:spacing w:after="0"/>
              <w:jc w:val="center"/>
              <w:rPr>
                <w:sz w:val="22"/>
              </w:rPr>
            </w:pPr>
            <w:r w:rsidRPr="00BF0B3C">
              <w:rPr>
                <w:sz w:val="22"/>
              </w:rPr>
              <w:t>13:00 – 16:00</w:t>
            </w:r>
          </w:p>
          <w:p w:rsidR="00BF0B3C" w:rsidRPr="00BF0B3C" w:rsidRDefault="00BF0B3C" w:rsidP="007E2A50">
            <w:pPr>
              <w:spacing w:after="0"/>
              <w:jc w:val="center"/>
              <w:rPr>
                <w:sz w:val="22"/>
              </w:rPr>
            </w:pPr>
            <w:r w:rsidRPr="00BF0B3C">
              <w:rPr>
                <w:sz w:val="22"/>
              </w:rPr>
              <w:t>MS Teams</w:t>
            </w:r>
          </w:p>
          <w:p w:rsidR="00BF0B3C" w:rsidRPr="007E2A50" w:rsidRDefault="00BF0B3C" w:rsidP="007E2A50">
            <w:pPr>
              <w:spacing w:after="0"/>
              <w:jc w:val="center"/>
              <w:rPr>
                <w:sz w:val="22"/>
              </w:rPr>
            </w:pPr>
          </w:p>
        </w:tc>
      </w:tr>
    </w:tbl>
    <w:p w:rsidR="003D4E10" w:rsidRDefault="003D4E10" w:rsidP="00CE163C">
      <w:pPr>
        <w:spacing w:after="0"/>
        <w:rPr>
          <w:rFonts w:asciiTheme="minorHAnsi" w:hAnsiTheme="minorHAnsi" w:cstheme="minorHAnsi"/>
          <w:b/>
          <w:sz w:val="22"/>
        </w:rPr>
      </w:pPr>
    </w:p>
    <w:p w:rsidR="00AB4844" w:rsidRPr="00AE4679" w:rsidRDefault="00AB4844" w:rsidP="00CE163C">
      <w:pPr>
        <w:spacing w:after="0"/>
        <w:rPr>
          <w:rFonts w:asciiTheme="minorHAnsi" w:hAnsiTheme="minorHAnsi" w:cstheme="minorHAnsi"/>
          <w:b/>
          <w:sz w:val="22"/>
        </w:rPr>
      </w:pPr>
      <w:r w:rsidRPr="00AE4679">
        <w:rPr>
          <w:rFonts w:asciiTheme="minorHAnsi" w:hAnsiTheme="minorHAnsi" w:cstheme="minorHAnsi"/>
          <w:b/>
          <w:sz w:val="22"/>
        </w:rPr>
        <w:t>Lessons Learnt</w:t>
      </w:r>
      <w:r w:rsidR="00687D49">
        <w:rPr>
          <w:rFonts w:asciiTheme="minorHAnsi" w:hAnsiTheme="minorHAnsi" w:cstheme="minorHAnsi"/>
          <w:b/>
          <w:sz w:val="22"/>
        </w:rPr>
        <w:t xml:space="preserve"> / Top tips </w:t>
      </w:r>
    </w:p>
    <w:p w:rsidR="002A38B6" w:rsidRDefault="00111853" w:rsidP="00CE163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When not giving access to trust systems ensure projects are able to be completed</w:t>
      </w:r>
    </w:p>
    <w:p w:rsidR="00687D49" w:rsidRDefault="00687D49" w:rsidP="00687D4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Ensure peer support sessions in timetables </w:t>
      </w:r>
    </w:p>
    <w:p w:rsidR="00C75C6D" w:rsidRDefault="00C75C6D" w:rsidP="00687D4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 w:rsidRPr="00687D49">
        <w:rPr>
          <w:rFonts w:asciiTheme="minorHAnsi" w:hAnsiTheme="minorHAnsi" w:cstheme="minorHAnsi"/>
          <w:sz w:val="22"/>
        </w:rPr>
        <w:t xml:space="preserve">Identifying mentors for </w:t>
      </w:r>
      <w:r w:rsidR="002A38B6" w:rsidRPr="00687D49">
        <w:rPr>
          <w:rFonts w:asciiTheme="minorHAnsi" w:hAnsiTheme="minorHAnsi" w:cstheme="minorHAnsi"/>
          <w:sz w:val="22"/>
        </w:rPr>
        <w:t xml:space="preserve">pastoral </w:t>
      </w:r>
      <w:r w:rsidRPr="00687D49">
        <w:rPr>
          <w:rFonts w:asciiTheme="minorHAnsi" w:hAnsiTheme="minorHAnsi" w:cstheme="minorHAnsi"/>
          <w:sz w:val="22"/>
        </w:rPr>
        <w:t>support during placements</w:t>
      </w:r>
    </w:p>
    <w:p w:rsidR="00113B54" w:rsidRDefault="00113B54" w:rsidP="00687D4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Short placements are a great time to see the breath of dietetics</w:t>
      </w:r>
    </w:p>
    <w:p w:rsidR="00AB4844" w:rsidRPr="007E2A50" w:rsidRDefault="00933B4C" w:rsidP="00CE163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Chance for senior management to be involved in student training </w:t>
      </w:r>
    </w:p>
    <w:sectPr w:rsidR="00AB4844" w:rsidRPr="007E2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A49"/>
    <w:multiLevelType w:val="hybridMultilevel"/>
    <w:tmpl w:val="40B4A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71AF"/>
    <w:multiLevelType w:val="multilevel"/>
    <w:tmpl w:val="256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93B1D"/>
    <w:multiLevelType w:val="hybridMultilevel"/>
    <w:tmpl w:val="EC9A7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96338"/>
    <w:multiLevelType w:val="multilevel"/>
    <w:tmpl w:val="2C36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5664E"/>
    <w:multiLevelType w:val="hybridMultilevel"/>
    <w:tmpl w:val="FE48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52471">
    <w:abstractNumId w:val="2"/>
  </w:num>
  <w:num w:numId="2" w16cid:durableId="44112920">
    <w:abstractNumId w:val="4"/>
  </w:num>
  <w:num w:numId="3" w16cid:durableId="681975240">
    <w:abstractNumId w:val="0"/>
  </w:num>
  <w:num w:numId="4" w16cid:durableId="712971966">
    <w:abstractNumId w:val="3"/>
  </w:num>
  <w:num w:numId="5" w16cid:durableId="89551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3MzYwNrE0NDMyMzZW0lEKTi0uzszPAykwqgUArHLG1iwAAAA="/>
  </w:docVars>
  <w:rsids>
    <w:rsidRoot w:val="005F2AF2"/>
    <w:rsid w:val="000309C5"/>
    <w:rsid w:val="00055BF2"/>
    <w:rsid w:val="00111853"/>
    <w:rsid w:val="00113B54"/>
    <w:rsid w:val="001C2A29"/>
    <w:rsid w:val="00214D1C"/>
    <w:rsid w:val="002A38B6"/>
    <w:rsid w:val="002A5F8C"/>
    <w:rsid w:val="003B39B8"/>
    <w:rsid w:val="003D4E10"/>
    <w:rsid w:val="00425BB9"/>
    <w:rsid w:val="005F2AF2"/>
    <w:rsid w:val="00644FBF"/>
    <w:rsid w:val="00687D49"/>
    <w:rsid w:val="007E2A50"/>
    <w:rsid w:val="00933B4C"/>
    <w:rsid w:val="009F3B84"/>
    <w:rsid w:val="00A733FC"/>
    <w:rsid w:val="00A76FB6"/>
    <w:rsid w:val="00A954D9"/>
    <w:rsid w:val="00AB4844"/>
    <w:rsid w:val="00AE4679"/>
    <w:rsid w:val="00BC698C"/>
    <w:rsid w:val="00BF0B3C"/>
    <w:rsid w:val="00C3516E"/>
    <w:rsid w:val="00C75C6D"/>
    <w:rsid w:val="00CD1899"/>
    <w:rsid w:val="00CE163C"/>
    <w:rsid w:val="00E5321A"/>
    <w:rsid w:val="00E80B3B"/>
    <w:rsid w:val="00E81EF5"/>
    <w:rsid w:val="00E95BCE"/>
    <w:rsid w:val="00F0241F"/>
    <w:rsid w:val="00F50AB0"/>
    <w:rsid w:val="00F60390"/>
    <w:rsid w:val="00F723DE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28E5"/>
  <w15:docId w15:val="{A319DC35-E37B-4B24-AB7C-269597C0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A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2A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2A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75C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1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E4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B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E163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F0B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BCHC NHS Foundation Trust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Hartley</dc:creator>
  <cp:lastModifiedBy>Aimee Davis</cp:lastModifiedBy>
  <cp:revision>1</cp:revision>
  <dcterms:created xsi:type="dcterms:W3CDTF">2023-01-17T15:31:00Z</dcterms:created>
  <dcterms:modified xsi:type="dcterms:W3CDTF">2023-01-17T15:31:00Z</dcterms:modified>
</cp:coreProperties>
</file>