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6247E" w14:textId="77777777" w:rsidR="00324409" w:rsidRDefault="00FA3B97">
      <w:r>
        <w:rPr>
          <w:noProof/>
        </w:rPr>
        <w:drawing>
          <wp:inline distT="0" distB="0" distL="0" distR="0" wp14:anchorId="6964562F" wp14:editId="494B31F9">
            <wp:extent cx="3838575" cy="2133600"/>
            <wp:effectExtent l="0" t="0" r="0" b="0"/>
            <wp:docPr id="19892401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8575" cy="2133600"/>
                    </a:xfrm>
                    <a:prstGeom prst="rect">
                      <a:avLst/>
                    </a:prstGeom>
                    <a:noFill/>
                    <a:ln>
                      <a:noFill/>
                    </a:ln>
                  </pic:spPr>
                </pic:pic>
              </a:graphicData>
            </a:graphic>
          </wp:inline>
        </w:drawing>
      </w:r>
    </w:p>
    <w:p w14:paraId="2E72C7E5" w14:textId="77777777" w:rsidR="00FA3B97" w:rsidRDefault="00FA3B97"/>
    <w:p w14:paraId="046B7908" w14:textId="77777777" w:rsidR="00FA3B97" w:rsidRDefault="00FA3B97"/>
    <w:p w14:paraId="2A0EDD68" w14:textId="77777777" w:rsidR="00FA3B97" w:rsidRDefault="00FA3B97"/>
    <w:p w14:paraId="1750ACC9" w14:textId="77777777" w:rsidR="00FA3B97" w:rsidRDefault="00C17CD2">
      <w:r>
        <w:rPr>
          <w:noProof/>
          <w14:ligatures w14:val="standardContextual"/>
        </w:rPr>
        <mc:AlternateContent>
          <mc:Choice Requires="wpg">
            <w:drawing>
              <wp:anchor distT="0" distB="0" distL="114300" distR="114300" simplePos="0" relativeHeight="251658240" behindDoc="0" locked="0" layoutInCell="1" allowOverlap="1" wp14:anchorId="64C902AF" wp14:editId="0E78DCA1">
                <wp:simplePos x="0" y="0"/>
                <wp:positionH relativeFrom="margin">
                  <wp:posOffset>-948690</wp:posOffset>
                </wp:positionH>
                <wp:positionV relativeFrom="page">
                  <wp:posOffset>3787775</wp:posOffset>
                </wp:positionV>
                <wp:extent cx="10972800" cy="3767455"/>
                <wp:effectExtent l="0" t="19050" r="0" b="4445"/>
                <wp:wrapTopAndBottom/>
                <wp:docPr id="15842517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0" cy="3767455"/>
                          <a:chOff x="-63998" y="0"/>
                          <a:chExt cx="7624562" cy="4505406"/>
                        </a:xfrm>
                      </wpg:grpSpPr>
                      <wps:wsp>
                        <wps:cNvPr id="374628218" name="Rectangle 8"/>
                        <wps:cNvSpPr>
                          <a:spLocks noChangeArrowheads="1"/>
                        </wps:cNvSpPr>
                        <wps:spPr bwMode="auto">
                          <a:xfrm>
                            <a:off x="914705" y="3684270"/>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D55A" w14:textId="77777777" w:rsidR="00FA3B97" w:rsidRDefault="00FA3B97" w:rsidP="00FA3B97">
                              <w:pPr>
                                <w:spacing w:after="160"/>
                                <w:ind w:left="0" w:firstLine="0"/>
                              </w:pPr>
                              <w:r>
                                <w:rPr>
                                  <w:rFonts w:ascii="Calibri" w:eastAsia="Calibri" w:hAnsi="Calibri" w:cs="Calibri"/>
                                  <w:sz w:val="22"/>
                                </w:rPr>
                                <w:t xml:space="preserve"> </w:t>
                              </w:r>
                            </w:p>
                          </w:txbxContent>
                        </wps:txbx>
                        <wps:bodyPr rot="0" vert="horz" wrap="square" lIns="0" tIns="0" rIns="0" bIns="0" anchor="t" anchorCtr="0" upright="1">
                          <a:noAutofit/>
                        </wps:bodyPr>
                      </wps:wsp>
                      <wps:wsp>
                        <wps:cNvPr id="1262568154" name="Shape 22563"/>
                        <wps:cNvSpPr>
                          <a:spLocks/>
                        </wps:cNvSpPr>
                        <wps:spPr bwMode="auto">
                          <a:xfrm>
                            <a:off x="-63998" y="228301"/>
                            <a:ext cx="7560564" cy="4277105"/>
                          </a:xfrm>
                          <a:custGeom>
                            <a:avLst/>
                            <a:gdLst>
                              <a:gd name="T0" fmla="*/ 0 w 7560564"/>
                              <a:gd name="T1" fmla="*/ 0 h 4277106"/>
                              <a:gd name="T2" fmla="*/ 7560564 w 7560564"/>
                              <a:gd name="T3" fmla="*/ 0 h 4277106"/>
                              <a:gd name="T4" fmla="*/ 7560564 w 7560564"/>
                              <a:gd name="T5" fmla="*/ 4277106 h 4277106"/>
                              <a:gd name="T6" fmla="*/ 0 w 7560564"/>
                              <a:gd name="T7" fmla="*/ 4277106 h 4277106"/>
                              <a:gd name="T8" fmla="*/ 0 w 7560564"/>
                              <a:gd name="T9" fmla="*/ 0 h 4277106"/>
                              <a:gd name="T10" fmla="*/ 0 w 7560564"/>
                              <a:gd name="T11" fmla="*/ 0 h 4277106"/>
                              <a:gd name="T12" fmla="*/ 7560564 w 7560564"/>
                              <a:gd name="T13" fmla="*/ 4277106 h 4277106"/>
                            </a:gdLst>
                            <a:ahLst/>
                            <a:cxnLst>
                              <a:cxn ang="0">
                                <a:pos x="T0" y="T1"/>
                              </a:cxn>
                              <a:cxn ang="0">
                                <a:pos x="T2" y="T3"/>
                              </a:cxn>
                              <a:cxn ang="0">
                                <a:pos x="T4" y="T5"/>
                              </a:cxn>
                              <a:cxn ang="0">
                                <a:pos x="T6" y="T7"/>
                              </a:cxn>
                              <a:cxn ang="0">
                                <a:pos x="T8" y="T9"/>
                              </a:cxn>
                            </a:cxnLst>
                            <a:rect l="T10" t="T11" r="T12" b="T13"/>
                            <a:pathLst>
                              <a:path w="7560564" h="4277106">
                                <a:moveTo>
                                  <a:pt x="0" y="0"/>
                                </a:moveTo>
                                <a:lnTo>
                                  <a:pt x="7560564" y="0"/>
                                </a:lnTo>
                                <a:lnTo>
                                  <a:pt x="7560564" y="4277106"/>
                                </a:lnTo>
                                <a:lnTo>
                                  <a:pt x="0" y="4277106"/>
                                </a:lnTo>
                                <a:lnTo>
                                  <a:pt x="0" y="0"/>
                                </a:lnTo>
                              </a:path>
                            </a:pathLst>
                          </a:custGeom>
                          <a:solidFill>
                            <a:srgbClr val="4F81BD"/>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675309680" name="Shape 26"/>
                        <wps:cNvSpPr>
                          <a:spLocks/>
                        </wps:cNvSpPr>
                        <wps:spPr bwMode="auto">
                          <a:xfrm>
                            <a:off x="0" y="0"/>
                            <a:ext cx="7560564" cy="0"/>
                          </a:xfrm>
                          <a:custGeom>
                            <a:avLst/>
                            <a:gdLst>
                              <a:gd name="T0" fmla="*/ 7560564 w 7560564"/>
                              <a:gd name="T1" fmla="*/ 0 w 7560564"/>
                              <a:gd name="T2" fmla="*/ 0 w 7560564"/>
                              <a:gd name="T3" fmla="*/ 7560564 w 7560564"/>
                            </a:gdLst>
                            <a:ahLst/>
                            <a:cxnLst>
                              <a:cxn ang="0">
                                <a:pos x="T0" y="0"/>
                              </a:cxn>
                              <a:cxn ang="0">
                                <a:pos x="T1" y="0"/>
                              </a:cxn>
                            </a:cxnLst>
                            <a:rect l="T2" t="0" r="T3" b="0"/>
                            <a:pathLst>
                              <a:path w="7560564">
                                <a:moveTo>
                                  <a:pt x="7560564" y="0"/>
                                </a:moveTo>
                                <a:lnTo>
                                  <a:pt x="0" y="0"/>
                                </a:lnTo>
                              </a:path>
                            </a:pathLst>
                          </a:custGeom>
                          <a:noFill/>
                          <a:ln w="38100" cap="flat" cmpd="sng" algn="ctr">
                            <a:solidFill>
                              <a:srgbClr val="F2F2F2"/>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129694" name="Rectangle 27"/>
                        <wps:cNvSpPr>
                          <a:spLocks noChangeArrowheads="1"/>
                        </wps:cNvSpPr>
                        <wps:spPr bwMode="auto">
                          <a:xfrm>
                            <a:off x="472103" y="532992"/>
                            <a:ext cx="6586197" cy="1838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46057" w14:textId="77777777" w:rsidR="00FA3B97" w:rsidRDefault="00FA3B97" w:rsidP="00FA3B97">
                              <w:pPr>
                                <w:spacing w:after="160"/>
                                <w:ind w:left="0" w:firstLine="0"/>
                              </w:pPr>
                              <w:r>
                                <w:rPr>
                                  <w:rFonts w:ascii="Calibri" w:eastAsia="Calibri" w:hAnsi="Calibri" w:cs="Calibri"/>
                                  <w:b/>
                                  <w:color w:val="FFFFFF"/>
                                  <w:sz w:val="72"/>
                                </w:rPr>
                                <w:t xml:space="preserve">Competency Framework for the Sport and Exercise Nutrition Register (SENR) </w:t>
                              </w:r>
                            </w:p>
                          </w:txbxContent>
                        </wps:txbx>
                        <wps:bodyPr rot="0" vert="horz" wrap="square" lIns="0" tIns="0" rIns="0" bIns="0" anchor="t" anchorCtr="0" upright="1">
                          <a:noAutofit/>
                        </wps:bodyPr>
                      </wps:wsp>
                      <wps:wsp>
                        <wps:cNvPr id="462922474" name="Rectangle 29"/>
                        <wps:cNvSpPr>
                          <a:spLocks noChangeArrowheads="1"/>
                        </wps:cNvSpPr>
                        <wps:spPr bwMode="auto">
                          <a:xfrm>
                            <a:off x="458867" y="2920828"/>
                            <a:ext cx="6903140" cy="112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906A0" w14:textId="77777777" w:rsidR="00FA3B97" w:rsidRPr="00FA3B97" w:rsidRDefault="00FA3B97" w:rsidP="00FA3B97">
                              <w:pPr>
                                <w:spacing w:after="160"/>
                                <w:ind w:left="0" w:firstLine="0"/>
                                <w:rPr>
                                  <w:rFonts w:ascii="Calibri" w:eastAsia="Calibri" w:hAnsi="Calibri" w:cs="Calibri"/>
                                  <w:b/>
                                  <w:i/>
                                  <w:color w:val="FFFFFF"/>
                                  <w:sz w:val="48"/>
                                  <w:szCs w:val="48"/>
                                </w:rPr>
                              </w:pPr>
                              <w:r w:rsidRPr="001E7B89">
                                <w:rPr>
                                  <w:rFonts w:ascii="Calibri" w:eastAsia="Calibri" w:hAnsi="Calibri" w:cs="Calibri"/>
                                  <w:b/>
                                  <w:i/>
                                  <w:color w:val="FFFFFF"/>
                                  <w:sz w:val="48"/>
                                  <w:szCs w:val="48"/>
                                </w:rPr>
                                <w:t>Graduate</w:t>
                              </w:r>
                              <w:r>
                                <w:rPr>
                                  <w:rFonts w:ascii="Calibri" w:eastAsia="Calibri" w:hAnsi="Calibri" w:cs="Calibri"/>
                                  <w:b/>
                                  <w:i/>
                                  <w:color w:val="FFFFFF"/>
                                  <w:sz w:val="48"/>
                                  <w:szCs w:val="48"/>
                                </w:rPr>
                                <w:t xml:space="preserve"> Registration -</w:t>
                              </w:r>
                              <w:r w:rsidRPr="001E7B89">
                                <w:rPr>
                                  <w:rFonts w:ascii="Calibri" w:eastAsia="Calibri" w:hAnsi="Calibri" w:cs="Calibri"/>
                                  <w:b/>
                                  <w:i/>
                                  <w:color w:val="FFFFFF"/>
                                  <w:sz w:val="48"/>
                                  <w:szCs w:val="48"/>
                                </w:rPr>
                                <w:t xml:space="preserve"> </w:t>
                              </w:r>
                              <w:r>
                                <w:rPr>
                                  <w:rFonts w:ascii="Calibri" w:eastAsia="Calibri" w:hAnsi="Calibri" w:cs="Calibri"/>
                                  <w:b/>
                                  <w:i/>
                                  <w:color w:val="FFFFFF"/>
                                  <w:sz w:val="48"/>
                                  <w:szCs w:val="48"/>
                                </w:rPr>
                                <w:t>Non-SENR accredited courses</w:t>
                              </w:r>
                              <w:r w:rsidRPr="001E7B89">
                                <w:rPr>
                                  <w:rFonts w:ascii="Calibri" w:eastAsia="Calibri" w:hAnsi="Calibri" w:cs="Calibri"/>
                                  <w:b/>
                                  <w:i/>
                                  <w:color w:val="FFFFFF"/>
                                  <w:sz w:val="48"/>
                                  <w:szCs w:val="48"/>
                                </w:rPr>
                                <w:br/>
                              </w:r>
                              <w:r>
                                <w:rPr>
                                  <w:rFonts w:ascii="Calibri" w:eastAsia="Calibri" w:hAnsi="Calibri" w:cs="Calibri"/>
                                  <w:b/>
                                  <w:i/>
                                  <w:color w:val="FFFFFF"/>
                                  <w:sz w:val="44"/>
                                  <w:szCs w:val="44"/>
                                </w:rPr>
                                <w:t>October 2024</w:t>
                              </w:r>
                              <w:r w:rsidRPr="001961DD">
                                <w:rPr>
                                  <w:rFonts w:ascii="Calibri" w:eastAsia="Calibri" w:hAnsi="Calibri" w:cs="Calibri"/>
                                  <w:b/>
                                  <w:i/>
                                  <w:color w:val="FFFFFF"/>
                                  <w:sz w:val="72"/>
                                </w:rPr>
                                <w:br/>
                              </w:r>
                            </w:p>
                            <w:p w14:paraId="35DFDE99" w14:textId="77777777" w:rsidR="00FA3B97" w:rsidRDefault="00FA3B97" w:rsidP="00FA3B97">
                              <w:pPr>
                                <w:spacing w:after="160"/>
                                <w:ind w:left="0" w:firstLine="0"/>
                              </w:pPr>
                            </w:p>
                          </w:txbxContent>
                        </wps:txbx>
                        <wps:bodyPr rot="0" vert="horz" wrap="square" lIns="0" tIns="0" rIns="0" bIns="0" anchor="t" anchorCtr="0" upright="1">
                          <a:noAutofit/>
                        </wps:bodyPr>
                      </wps:wsp>
                      <wps:wsp>
                        <wps:cNvPr id="502685201" name="Rectangle 30"/>
                        <wps:cNvSpPr>
                          <a:spLocks noChangeArrowheads="1"/>
                        </wps:cNvSpPr>
                        <wps:spPr bwMode="auto">
                          <a:xfrm>
                            <a:off x="3112643" y="2600706"/>
                            <a:ext cx="137425" cy="61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3669" w14:textId="77777777" w:rsidR="00FA3B97" w:rsidRDefault="00FA3B97" w:rsidP="00FA3B97">
                              <w:pPr>
                                <w:spacing w:after="160"/>
                                <w:ind w:left="0" w:firstLine="0"/>
                              </w:pPr>
                              <w:r>
                                <w:rPr>
                                  <w:rFonts w:ascii="Calibri" w:eastAsia="Calibri" w:hAnsi="Calibri" w:cs="Calibri"/>
                                  <w:b/>
                                  <w:color w:val="FFFFFF"/>
                                  <w:sz w:val="72"/>
                                </w:rPr>
                                <w:t xml:space="preserve"> </w:t>
                              </w:r>
                            </w:p>
                          </w:txbxContent>
                        </wps:txbx>
                        <wps:bodyPr rot="0" vert="horz" wrap="square" lIns="0" tIns="0" rIns="0" bIns="0" anchor="t" anchorCtr="0" upright="1">
                          <a:noAutofit/>
                        </wps:bodyPr>
                      </wps:wsp>
                      <wps:wsp>
                        <wps:cNvPr id="2088491783" name="Rectangle 31"/>
                        <wps:cNvSpPr>
                          <a:spLocks noChangeArrowheads="1"/>
                        </wps:cNvSpPr>
                        <wps:spPr bwMode="auto">
                          <a:xfrm>
                            <a:off x="701040" y="3284982"/>
                            <a:ext cx="137425" cy="619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342F" w14:textId="77777777" w:rsidR="00FA3B97" w:rsidRDefault="00FA3B97" w:rsidP="00FA3B97">
                              <w:pPr>
                                <w:spacing w:after="160"/>
                                <w:ind w:left="0" w:firstLine="0"/>
                              </w:pPr>
                              <w:r>
                                <w:rPr>
                                  <w:rFonts w:ascii="Calibri" w:eastAsia="Calibri" w:hAnsi="Calibri" w:cs="Calibri"/>
                                  <w:b/>
                                  <w:color w:val="FFFFFF"/>
                                  <w:sz w:val="72"/>
                                </w:rPr>
                                <w:t xml:space="preserve"> </w:t>
                              </w:r>
                            </w:p>
                          </w:txbxContent>
                        </wps:txbx>
                        <wps:bodyPr rot="0" vert="horz" wrap="square" lIns="0" tIns="0" rIns="0" bIns="0" anchor="t" anchorCtr="0" upright="1">
                          <a:noAutofit/>
                        </wps:bodyPr>
                      </wps:wsp>
                      <wps:wsp>
                        <wps:cNvPr id="1831002575" name="Rectangle 32"/>
                        <wps:cNvSpPr>
                          <a:spLocks noChangeArrowheads="1"/>
                        </wps:cNvSpPr>
                        <wps:spPr bwMode="auto">
                          <a:xfrm>
                            <a:off x="710565" y="3824095"/>
                            <a:ext cx="689761"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CB777" w14:textId="77777777" w:rsidR="00FA3B97" w:rsidRDefault="00FA3B97" w:rsidP="00FA3B97">
                              <w:pPr>
                                <w:spacing w:after="160"/>
                                <w:ind w:left="0" w:firstLine="0"/>
                              </w:pPr>
                            </w:p>
                          </w:txbxContent>
                        </wps:txbx>
                        <wps:bodyPr rot="0" vert="horz" wrap="square" lIns="0" tIns="0" rIns="0" bIns="0" anchor="t" anchorCtr="0" upright="1">
                          <a:noAutofit/>
                        </wps:bodyPr>
                      </wps:wsp>
                      <wps:wsp>
                        <wps:cNvPr id="2086492946" name="Rectangle 34"/>
                        <wps:cNvSpPr>
                          <a:spLocks noChangeArrowheads="1"/>
                        </wps:cNvSpPr>
                        <wps:spPr bwMode="auto">
                          <a:xfrm>
                            <a:off x="2419223" y="3909822"/>
                            <a:ext cx="4580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CB4A0" w14:textId="77777777" w:rsidR="00FA3B97" w:rsidRDefault="00FA3B97" w:rsidP="00FA3B97">
                              <w:pPr>
                                <w:spacing w:after="160"/>
                                <w:ind w:left="0" w:firstLine="0"/>
                              </w:pPr>
                              <w:r>
                                <w:rPr>
                                  <w:rFonts w:ascii="Calibri" w:eastAsia="Calibri" w:hAnsi="Calibri" w:cs="Calibri"/>
                                  <w:b/>
                                  <w:color w:val="FFFFFF"/>
                                </w:rPr>
                                <w:t xml:space="preserve"> </w:t>
                              </w:r>
                            </w:p>
                          </w:txbxContent>
                        </wps:txbx>
                        <wps:bodyPr rot="0" vert="horz" wrap="square" lIns="0" tIns="0" rIns="0" bIns="0" anchor="t" anchorCtr="0" upright="1">
                          <a:noAutofit/>
                        </wps:bodyPr>
                      </wps:wsp>
                      <wps:wsp>
                        <wps:cNvPr id="200868220" name="Rectangle 35"/>
                        <wps:cNvSpPr>
                          <a:spLocks noChangeArrowheads="1"/>
                        </wps:cNvSpPr>
                        <wps:spPr bwMode="auto">
                          <a:xfrm>
                            <a:off x="701040" y="4095750"/>
                            <a:ext cx="1208450"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FB986" w14:textId="77777777" w:rsidR="00FA3B97" w:rsidRDefault="00FA3B97" w:rsidP="00FA3B97">
                              <w:pPr>
                                <w:spacing w:after="160"/>
                                <w:ind w:left="0" w:firstLine="0"/>
                              </w:pPr>
                            </w:p>
                          </w:txbxContent>
                        </wps:txbx>
                        <wps:bodyPr rot="0" vert="horz" wrap="square" lIns="0" tIns="0" rIns="0" bIns="0" anchor="t" anchorCtr="0" upright="1">
                          <a:noAutofit/>
                        </wps:bodyPr>
                      </wps:wsp>
                      <wps:wsp>
                        <wps:cNvPr id="90035673" name="Rectangle 36"/>
                        <wps:cNvSpPr>
                          <a:spLocks noChangeArrowheads="1"/>
                        </wps:cNvSpPr>
                        <wps:spPr bwMode="auto">
                          <a:xfrm>
                            <a:off x="1611122" y="4095750"/>
                            <a:ext cx="134384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AB05" w14:textId="77777777" w:rsidR="00FA3B97" w:rsidRDefault="00FA3B97" w:rsidP="00FA3B97">
                              <w:pPr>
                                <w:spacing w:after="160"/>
                                <w:ind w:left="0" w:firstLine="0"/>
                              </w:pPr>
                            </w:p>
                          </w:txbxContent>
                        </wps:txbx>
                        <wps:bodyPr rot="0" vert="horz" wrap="square" lIns="0" tIns="0" rIns="0" bIns="0" anchor="t" anchorCtr="0" upright="1">
                          <a:noAutofit/>
                        </wps:bodyPr>
                      </wps:wsp>
                      <wps:wsp>
                        <wps:cNvPr id="1891665662" name="Rectangle 37"/>
                        <wps:cNvSpPr>
                          <a:spLocks noChangeArrowheads="1"/>
                        </wps:cNvSpPr>
                        <wps:spPr bwMode="auto">
                          <a:xfrm>
                            <a:off x="2621915" y="4095750"/>
                            <a:ext cx="45808" cy="206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7651" w14:textId="77777777" w:rsidR="00FA3B97" w:rsidRDefault="00FA3B97" w:rsidP="00FA3B97">
                              <w:pPr>
                                <w:spacing w:after="160"/>
                                <w:ind w:left="0" w:firstLine="0"/>
                              </w:pPr>
                              <w:r>
                                <w:rPr>
                                  <w:rFonts w:ascii="Calibri" w:eastAsia="Calibri" w:hAnsi="Calibri" w:cs="Calibri"/>
                                  <w:b/>
                                  <w:color w:val="FFFFFF"/>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C902AF" id="Group 4" o:spid="_x0000_s1026" style="position:absolute;left:0;text-align:left;margin-left:-74.7pt;margin-top:298.25pt;width:12in;height:296.65pt;z-index:251658240;mso-position-horizontal-relative:margin;mso-position-vertical-relative:page;mso-width-relative:margin;mso-height-relative:margin" coordorigin="-639" coordsize="76245,4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">
                <v:rect id="Rectangle 8" o:spid="_x0000_s1027" style="position:absolute;left:9147;top:3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" filled="f" stroked="f">
                  <v:textbox inset="0,0,0,0">
                    <w:txbxContent>
                      <w:p w14:paraId="314ED55A" w14:textId="77777777" w:rsidR="00FA3B97" w:rsidRDefault="00FA3B97" w:rsidP="00FA3B97">
                        <w:pPr>
                          <w:spacing w:after="160"/>
                          <w:ind w:left="0" w:firstLine="0"/>
                        </w:pPr>
                        <w:r>
                          <w:rPr>
                            <w:rFonts w:ascii="Calibri" w:eastAsia="Calibri" w:hAnsi="Calibri" w:cs="Calibri"/>
                            <w:sz w:val="22"/>
                          </w:rPr>
                          <w:t xml:space="preserve"> </w:t>
                        </w:r>
                      </w:p>
                    </w:txbxContent>
                  </v:textbox>
                </v:rect>
                <v:shape id="Shape 22563" o:spid="_x0000_s1028" style="position:absolute;left:-639;top:2283;width:75604;height:42771;visibility:visible;mso-wrap-style:square;v-text-anchor:top" coordsize="7560564,427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" path="m,l7560564,r,4277106l,4277106,,e" fillcolor="#4f81bd" stroked="f" strokeweight="0">
                  <v:stroke miterlimit="83231f" joinstyle="miter"/>
                  <v:path arrowok="t" o:connecttype="custom" o:connectlocs="0,0;7560564,0;7560564,4277105;0,4277105;0,0" o:connectangles="0,0,0,0,0" textboxrect="0,0,7560564,4277106"/>
                </v:shape>
                <v:shape id="Shape 26" o:spid="_x0000_s1029"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" path="m7560564,l,e" filled="f" strokecolor="#f2f2f2" strokeweight="3pt">
                  <v:stroke miterlimit="83231f" joinstyle="miter"/>
                  <v:path arrowok="t" o:connecttype="custom" o:connectlocs="7560564,0;0,0" o:connectangles="0,0" textboxrect="0,0,7560564,0"/>
                </v:shape>
                <v:rect id="Rectangle 27" o:spid="_x0000_s1030" style="position:absolute;left:4721;top:5329;width:65862;height:18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" filled="f" stroked="f">
                  <v:textbox inset="0,0,0,0">
                    <w:txbxContent>
                      <w:p w14:paraId="30946057" w14:textId="77777777" w:rsidR="00FA3B97" w:rsidRDefault="00FA3B97" w:rsidP="00FA3B97">
                        <w:pPr>
                          <w:spacing w:after="160"/>
                          <w:ind w:left="0" w:firstLine="0"/>
                        </w:pPr>
                        <w:r>
                          <w:rPr>
                            <w:rFonts w:ascii="Calibri" w:eastAsia="Calibri" w:hAnsi="Calibri" w:cs="Calibri"/>
                            <w:b/>
                            <w:color w:val="FFFFFF"/>
                            <w:sz w:val="72"/>
                          </w:rPr>
                          <w:t xml:space="preserve">Competency Framework for the Sport and Exercise Nutrition Register (SENR) </w:t>
                        </w:r>
                      </w:p>
                    </w:txbxContent>
                  </v:textbox>
                </v:rect>
                <v:rect id="Rectangle 29" o:spid="_x0000_s1031" style="position:absolute;left:4588;top:29208;width:69032;height:11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" filled="f" stroked="f">
                  <v:textbox inset="0,0,0,0">
                    <w:txbxContent>
                      <w:p w14:paraId="19D906A0" w14:textId="77777777" w:rsidR="00FA3B97" w:rsidRPr="00FA3B97" w:rsidRDefault="00FA3B97" w:rsidP="00FA3B97">
                        <w:pPr>
                          <w:spacing w:after="160"/>
                          <w:ind w:left="0" w:firstLine="0"/>
                          <w:rPr>
                            <w:rFonts w:ascii="Calibri" w:eastAsia="Calibri" w:hAnsi="Calibri" w:cs="Calibri"/>
                            <w:b/>
                            <w:i/>
                            <w:color w:val="FFFFFF"/>
                            <w:sz w:val="48"/>
                            <w:szCs w:val="48"/>
                          </w:rPr>
                        </w:pPr>
                        <w:r w:rsidRPr="001E7B89">
                          <w:rPr>
                            <w:rFonts w:ascii="Calibri" w:eastAsia="Calibri" w:hAnsi="Calibri" w:cs="Calibri"/>
                            <w:b/>
                            <w:i/>
                            <w:color w:val="FFFFFF"/>
                            <w:sz w:val="48"/>
                            <w:szCs w:val="48"/>
                          </w:rPr>
                          <w:t>Graduate</w:t>
                        </w:r>
                        <w:r>
                          <w:rPr>
                            <w:rFonts w:ascii="Calibri" w:eastAsia="Calibri" w:hAnsi="Calibri" w:cs="Calibri"/>
                            <w:b/>
                            <w:i/>
                            <w:color w:val="FFFFFF"/>
                            <w:sz w:val="48"/>
                            <w:szCs w:val="48"/>
                          </w:rPr>
                          <w:t xml:space="preserve"> Registration -</w:t>
                        </w:r>
                        <w:r w:rsidRPr="001E7B89">
                          <w:rPr>
                            <w:rFonts w:ascii="Calibri" w:eastAsia="Calibri" w:hAnsi="Calibri" w:cs="Calibri"/>
                            <w:b/>
                            <w:i/>
                            <w:color w:val="FFFFFF"/>
                            <w:sz w:val="48"/>
                            <w:szCs w:val="48"/>
                          </w:rPr>
                          <w:t xml:space="preserve"> </w:t>
                        </w:r>
                        <w:r>
                          <w:rPr>
                            <w:rFonts w:ascii="Calibri" w:eastAsia="Calibri" w:hAnsi="Calibri" w:cs="Calibri"/>
                            <w:b/>
                            <w:i/>
                            <w:color w:val="FFFFFF"/>
                            <w:sz w:val="48"/>
                            <w:szCs w:val="48"/>
                          </w:rPr>
                          <w:t>Non-SENR accredited courses</w:t>
                        </w:r>
                        <w:r w:rsidRPr="001E7B89">
                          <w:rPr>
                            <w:rFonts w:ascii="Calibri" w:eastAsia="Calibri" w:hAnsi="Calibri" w:cs="Calibri"/>
                            <w:b/>
                            <w:i/>
                            <w:color w:val="FFFFFF"/>
                            <w:sz w:val="48"/>
                            <w:szCs w:val="48"/>
                          </w:rPr>
                          <w:br/>
                        </w:r>
                        <w:r>
                          <w:rPr>
                            <w:rFonts w:ascii="Calibri" w:eastAsia="Calibri" w:hAnsi="Calibri" w:cs="Calibri"/>
                            <w:b/>
                            <w:i/>
                            <w:color w:val="FFFFFF"/>
                            <w:sz w:val="44"/>
                            <w:szCs w:val="44"/>
                          </w:rPr>
                          <w:t>October 2024</w:t>
                        </w:r>
                        <w:r w:rsidRPr="001961DD">
                          <w:rPr>
                            <w:rFonts w:ascii="Calibri" w:eastAsia="Calibri" w:hAnsi="Calibri" w:cs="Calibri"/>
                            <w:b/>
                            <w:i/>
                            <w:color w:val="FFFFFF"/>
                            <w:sz w:val="72"/>
                          </w:rPr>
                          <w:br/>
                        </w:r>
                      </w:p>
                      <w:p w14:paraId="35DFDE99" w14:textId="77777777" w:rsidR="00FA3B97" w:rsidRDefault="00FA3B97" w:rsidP="00FA3B97">
                        <w:pPr>
                          <w:spacing w:after="160"/>
                          <w:ind w:left="0" w:firstLine="0"/>
                        </w:pPr>
                      </w:p>
                    </w:txbxContent>
                  </v:textbox>
                </v:rect>
                <v:rect id="Rectangle 30" o:spid="_x0000_s1032" style="position:absolute;left:31126;top:26007;width:1374;height:6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" filled="f" stroked="f">
                  <v:textbox inset="0,0,0,0">
                    <w:txbxContent>
                      <w:p w14:paraId="7C9F3669" w14:textId="77777777" w:rsidR="00FA3B97" w:rsidRDefault="00FA3B97" w:rsidP="00FA3B97">
                        <w:pPr>
                          <w:spacing w:after="160"/>
                          <w:ind w:left="0" w:firstLine="0"/>
                        </w:pPr>
                        <w:r>
                          <w:rPr>
                            <w:rFonts w:ascii="Calibri" w:eastAsia="Calibri" w:hAnsi="Calibri" w:cs="Calibri"/>
                            <w:b/>
                            <w:color w:val="FFFFFF"/>
                            <w:sz w:val="72"/>
                          </w:rPr>
                          <w:t xml:space="preserve"> </w:t>
                        </w:r>
                      </w:p>
                    </w:txbxContent>
                  </v:textbox>
                </v:rect>
                <v:rect id="Rectangle 31" o:spid="_x0000_s1033" style="position:absolute;left:7010;top:3284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" filled="f" stroked="f">
                  <v:textbox inset="0,0,0,0">
                    <w:txbxContent>
                      <w:p w14:paraId="66D3342F" w14:textId="77777777" w:rsidR="00FA3B97" w:rsidRDefault="00FA3B97" w:rsidP="00FA3B97">
                        <w:pPr>
                          <w:spacing w:after="160"/>
                          <w:ind w:left="0" w:firstLine="0"/>
                        </w:pPr>
                        <w:r>
                          <w:rPr>
                            <w:rFonts w:ascii="Calibri" w:eastAsia="Calibri" w:hAnsi="Calibri" w:cs="Calibri"/>
                            <w:b/>
                            <w:color w:val="FFFFFF"/>
                            <w:sz w:val="72"/>
                          </w:rPr>
                          <w:t xml:space="preserve"> </w:t>
                        </w:r>
                      </w:p>
                    </w:txbxContent>
                  </v:textbox>
                </v:rect>
                <v:rect id="Rectangle 32" o:spid="_x0000_s1034" style="position:absolute;left:7105;top:38240;width:68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" filled="f" stroked="f">
                  <v:textbox inset="0,0,0,0">
                    <w:txbxContent>
                      <w:p w14:paraId="5B5CB777" w14:textId="77777777" w:rsidR="00FA3B97" w:rsidRDefault="00FA3B97" w:rsidP="00FA3B97">
                        <w:pPr>
                          <w:spacing w:after="160"/>
                          <w:ind w:left="0" w:firstLine="0"/>
                        </w:pPr>
                      </w:p>
                    </w:txbxContent>
                  </v:textbox>
                </v:rect>
                <v:rect id="Rectangle 34" o:spid="_x0000_s1035" style="position:absolute;left:24192;top:3909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" filled="f" stroked="f">
                  <v:textbox inset="0,0,0,0">
                    <w:txbxContent>
                      <w:p w14:paraId="3C9CB4A0" w14:textId="77777777" w:rsidR="00FA3B97" w:rsidRDefault="00FA3B97" w:rsidP="00FA3B97">
                        <w:pPr>
                          <w:spacing w:after="160"/>
                          <w:ind w:left="0" w:firstLine="0"/>
                        </w:pPr>
                        <w:r>
                          <w:rPr>
                            <w:rFonts w:ascii="Calibri" w:eastAsia="Calibri" w:hAnsi="Calibri" w:cs="Calibri"/>
                            <w:b/>
                            <w:color w:val="FFFFFF"/>
                          </w:rPr>
                          <w:t xml:space="preserve"> </w:t>
                        </w:r>
                      </w:p>
                    </w:txbxContent>
                  </v:textbox>
                </v:rect>
                <v:rect id="Rectangle 35" o:spid="_x0000_s1036" style="position:absolute;left:7010;top:40957;width:120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" filled="f" stroked="f">
                  <v:textbox inset="0,0,0,0">
                    <w:txbxContent>
                      <w:p w14:paraId="7F3FB986" w14:textId="77777777" w:rsidR="00FA3B97" w:rsidRDefault="00FA3B97" w:rsidP="00FA3B97">
                        <w:pPr>
                          <w:spacing w:after="160"/>
                          <w:ind w:left="0" w:firstLine="0"/>
                        </w:pPr>
                      </w:p>
                    </w:txbxContent>
                  </v:textbox>
                </v:rect>
                <v:rect id="Rectangle 36" o:spid="_x0000_s1037" style="position:absolute;left:16111;top:40957;width:134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" filled="f" stroked="f">
                  <v:textbox inset="0,0,0,0">
                    <w:txbxContent>
                      <w:p w14:paraId="5BA2AB05" w14:textId="77777777" w:rsidR="00FA3B97" w:rsidRDefault="00FA3B97" w:rsidP="00FA3B97">
                        <w:pPr>
                          <w:spacing w:after="160"/>
                          <w:ind w:left="0" w:firstLine="0"/>
                        </w:pPr>
                      </w:p>
                    </w:txbxContent>
                  </v:textbox>
                </v:rect>
                <v:rect id="Rectangle 37" o:spid="_x0000_s1038" style="position:absolute;left:26219;top:4095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" filled="f" stroked="f">
                  <v:textbox inset="0,0,0,0">
                    <w:txbxContent>
                      <w:p w14:paraId="13CC7651" w14:textId="77777777" w:rsidR="00FA3B97" w:rsidRDefault="00FA3B97" w:rsidP="00FA3B97">
                        <w:pPr>
                          <w:spacing w:after="160"/>
                          <w:ind w:left="0" w:firstLine="0"/>
                        </w:pPr>
                        <w:r>
                          <w:rPr>
                            <w:rFonts w:ascii="Calibri" w:eastAsia="Calibri" w:hAnsi="Calibri" w:cs="Calibri"/>
                            <w:b/>
                            <w:color w:val="FFFFFF"/>
                          </w:rPr>
                          <w:t xml:space="preserve"> </w:t>
                        </w:r>
                      </w:p>
                    </w:txbxContent>
                  </v:textbox>
                </v:rect>
                <w10:wrap type="topAndBottom" anchorx="margin" anchory="page"/>
              </v:group>
            </w:pict>
          </mc:Fallback>
        </mc:AlternateContent>
      </w:r>
    </w:p>
    <w:p w14:paraId="0D0151DF" w14:textId="77777777" w:rsidR="00FA3B97" w:rsidRDefault="00FA3B97" w:rsidP="00FA3B97">
      <w:pPr>
        <w:pStyle w:val="Heading1"/>
        <w:ind w:left="0" w:firstLine="0"/>
      </w:pPr>
      <w:r w:rsidRPr="00D1356F">
        <w:lastRenderedPageBreak/>
        <w:t>Introduction</w:t>
      </w:r>
    </w:p>
    <w:p w14:paraId="06AE89FE" w14:textId="77777777" w:rsidR="00FA3B97" w:rsidRDefault="00FA3B97" w:rsidP="00FA3B97">
      <w:pPr>
        <w:pStyle w:val="NoSpacing"/>
        <w:spacing w:line="360" w:lineRule="auto"/>
        <w:rPr>
          <w:rStyle w:val="A6"/>
          <w:rFonts w:cs="Arial"/>
          <w:sz w:val="24"/>
          <w:szCs w:val="24"/>
        </w:rPr>
      </w:pPr>
    </w:p>
    <w:p w14:paraId="70F08EAA" w14:textId="19F5830C" w:rsidR="00FA3B97" w:rsidRPr="00506784" w:rsidRDefault="00FA3B97" w:rsidP="00FA3B97">
      <w:pPr>
        <w:pStyle w:val="NoSpacing"/>
        <w:spacing w:line="360" w:lineRule="auto"/>
        <w:rPr>
          <w:rStyle w:val="A6"/>
          <w:rFonts w:cs="Arial"/>
          <w:sz w:val="24"/>
          <w:szCs w:val="24"/>
        </w:rPr>
      </w:pPr>
      <w:r w:rsidRPr="00506784">
        <w:rPr>
          <w:rStyle w:val="A6"/>
          <w:rFonts w:cs="Arial"/>
          <w:sz w:val="24"/>
          <w:szCs w:val="24"/>
        </w:rPr>
        <w:t xml:space="preserve">Sport and exercise nutritionists enter the profession as a </w:t>
      </w:r>
      <w:hyperlink r:id="rId8" w:anchor="Graduate" w:history="1">
        <w:r w:rsidRPr="00323C2E">
          <w:rPr>
            <w:rStyle w:val="Hyperlink"/>
            <w:rFonts w:cs="Arial"/>
            <w:sz w:val="24"/>
            <w:szCs w:val="24"/>
          </w:rPr>
          <w:t>Graduate Registrant</w:t>
        </w:r>
      </w:hyperlink>
      <w:r w:rsidRPr="00506784">
        <w:rPr>
          <w:rStyle w:val="A6"/>
          <w:rFonts w:cs="Arial"/>
          <w:sz w:val="24"/>
          <w:szCs w:val="24"/>
        </w:rPr>
        <w:t xml:space="preserve"> and develop competency through practice during their early post-registration years. They are encouraged to engage in continual professional development to advance their practice and deliver better outcomes for service users as they work towards achieving full </w:t>
      </w:r>
      <w:hyperlink r:id="rId9" w:anchor="Graduate" w:history="1">
        <w:r w:rsidRPr="00323C2E">
          <w:rPr>
            <w:rStyle w:val="Hyperlink"/>
            <w:rFonts w:cs="Arial"/>
            <w:sz w:val="24"/>
            <w:szCs w:val="24"/>
          </w:rPr>
          <w:t>Practitioner Registration</w:t>
        </w:r>
      </w:hyperlink>
      <w:r w:rsidRPr="00506784">
        <w:rPr>
          <w:rStyle w:val="A6"/>
          <w:rFonts w:cs="Arial"/>
          <w:sz w:val="24"/>
          <w:szCs w:val="24"/>
        </w:rPr>
        <w:t xml:space="preserve"> status.</w:t>
      </w:r>
    </w:p>
    <w:p w14:paraId="579E1534" w14:textId="77777777" w:rsidR="00FA3B97" w:rsidRDefault="00FA3B97" w:rsidP="00FA3B97">
      <w:pPr>
        <w:spacing w:line="360" w:lineRule="auto"/>
        <w:ind w:left="-284" w:firstLine="0"/>
      </w:pPr>
    </w:p>
    <w:p w14:paraId="66A0590F" w14:textId="77777777" w:rsidR="00FA3B97" w:rsidRPr="00D1356F" w:rsidRDefault="00FA3B97" w:rsidP="00FA3B97">
      <w:pPr>
        <w:spacing w:line="360" w:lineRule="auto"/>
        <w:ind w:left="0" w:firstLine="0"/>
      </w:pPr>
      <w:r w:rsidRPr="00D1356F">
        <w:t>This document describes in detail the collection of competencies applicants will be expected to demonstrate in order to achieve</w:t>
      </w:r>
      <w:r>
        <w:t xml:space="preserve"> </w:t>
      </w:r>
      <w:r w:rsidRPr="00D1356F">
        <w:t xml:space="preserve">Graduate </w:t>
      </w:r>
      <w:r>
        <w:t>R</w:t>
      </w:r>
      <w:r w:rsidRPr="00D1356F">
        <w:t>egistratio</w:t>
      </w:r>
      <w:r>
        <w:t>n.</w:t>
      </w:r>
    </w:p>
    <w:p w14:paraId="3085873E" w14:textId="77777777" w:rsidR="00FA3B97" w:rsidRPr="00D1356F" w:rsidRDefault="00FA3B97" w:rsidP="00FA3B97">
      <w:pPr>
        <w:spacing w:line="360" w:lineRule="auto"/>
        <w:ind w:left="0" w:firstLine="0"/>
      </w:pPr>
    </w:p>
    <w:p w14:paraId="0DA2137E" w14:textId="0E1D632C" w:rsidR="00FA3B97" w:rsidRPr="00D1356F" w:rsidRDefault="00FA3B97" w:rsidP="00FA3B97">
      <w:pPr>
        <w:spacing w:line="360" w:lineRule="auto"/>
        <w:ind w:left="0" w:firstLine="0"/>
      </w:pPr>
      <w:r w:rsidRPr="00D1356F">
        <w:t>All applicants (both for Graduate and Practitioner status) must meet the competency requirements in Section A</w:t>
      </w:r>
      <w:r>
        <w:t>,</w:t>
      </w:r>
      <w:r w:rsidRPr="00D1356F">
        <w:t xml:space="preserve"> thus demonstrating robust and sound academic subject knowledge.  This will be achieved through a combination of undergraduate and postgraduate study as outlined</w:t>
      </w:r>
      <w:r w:rsidR="00D860B3">
        <w:t xml:space="preserve"> on</w:t>
      </w:r>
      <w:r>
        <w:t xml:space="preserve"> the BDA </w:t>
      </w:r>
      <w:hyperlink r:id="rId10" w:history="1">
        <w:r w:rsidRPr="00D860B3">
          <w:rPr>
            <w:rStyle w:val="Hyperlink"/>
          </w:rPr>
          <w:t>website</w:t>
        </w:r>
      </w:hyperlink>
      <w:r>
        <w:t>.</w:t>
      </w:r>
      <w:r w:rsidRPr="00D1356F">
        <w:t xml:space="preserve"> </w:t>
      </w:r>
      <w:r w:rsidRPr="00D1356F">
        <w:rPr>
          <w:b/>
          <w:i/>
        </w:rPr>
        <w:t xml:space="preserve">Meeting the requirements set out in Section A will ensure an applicant’s eligibility to join the </w:t>
      </w:r>
      <w:r>
        <w:rPr>
          <w:b/>
          <w:i/>
        </w:rPr>
        <w:t>SENR</w:t>
      </w:r>
      <w:r w:rsidRPr="00D1356F">
        <w:rPr>
          <w:b/>
          <w:i/>
        </w:rPr>
        <w:t xml:space="preserve"> Graduate Register</w:t>
      </w:r>
      <w:r w:rsidRPr="00D1356F">
        <w:t xml:space="preserve">. </w:t>
      </w:r>
    </w:p>
    <w:p w14:paraId="1DD28492" w14:textId="77777777" w:rsidR="00FA3B97" w:rsidRDefault="00FA3B97" w:rsidP="00FA3B97">
      <w:pPr>
        <w:ind w:left="-284" w:firstLine="284"/>
      </w:pPr>
    </w:p>
    <w:p w14:paraId="30348691" w14:textId="77777777" w:rsidR="00FA3B97" w:rsidRPr="00D1356F" w:rsidRDefault="00FA3B97" w:rsidP="00FA3B97">
      <w:pPr>
        <w:ind w:left="-284" w:firstLine="284"/>
      </w:pPr>
    </w:p>
    <w:p w14:paraId="6A1B44FC" w14:textId="77777777" w:rsidR="00FA3B97" w:rsidRDefault="00FA3B97" w:rsidP="00FA3B97">
      <w:pPr>
        <w:ind w:left="0" w:firstLine="0"/>
        <w:rPr>
          <w:b/>
          <w:color w:val="487AA6"/>
        </w:rPr>
      </w:pPr>
    </w:p>
    <w:p w14:paraId="33326F5C" w14:textId="77777777" w:rsidR="00FA3B97" w:rsidRPr="00D1356F" w:rsidRDefault="00FA3B97" w:rsidP="00FA3B97">
      <w:pPr>
        <w:spacing w:after="199"/>
        <w:ind w:left="0" w:firstLine="0"/>
      </w:pPr>
    </w:p>
    <w:p w14:paraId="30E6E0E8" w14:textId="77777777" w:rsidR="00FA3B97" w:rsidRDefault="00FA3B97" w:rsidP="00FA3B97">
      <w:pPr>
        <w:spacing w:after="191" w:line="366" w:lineRule="auto"/>
        <w:ind w:left="-5"/>
      </w:pPr>
    </w:p>
    <w:p w14:paraId="244EFEDF" w14:textId="77777777" w:rsidR="00FA3B97" w:rsidRDefault="00FA3B97" w:rsidP="00FA3B97">
      <w:pPr>
        <w:spacing w:after="191" w:line="366" w:lineRule="auto"/>
        <w:ind w:left="-5"/>
      </w:pPr>
    </w:p>
    <w:p w14:paraId="05947BA5" w14:textId="77777777" w:rsidR="00FA3B97" w:rsidRPr="00D1356F" w:rsidRDefault="00FA3B97" w:rsidP="00FA3B97">
      <w:pPr>
        <w:spacing w:after="191" w:line="366" w:lineRule="auto"/>
        <w:ind w:left="-5"/>
      </w:pPr>
    </w:p>
    <w:p w14:paraId="2C58191F" w14:textId="77777777" w:rsidR="00FA3B97" w:rsidRPr="00D1356F" w:rsidRDefault="00FA3B97" w:rsidP="00FA3B97">
      <w:pPr>
        <w:spacing w:after="316"/>
        <w:ind w:left="0" w:firstLine="0"/>
      </w:pPr>
    </w:p>
    <w:p w14:paraId="692C98C4" w14:textId="77777777" w:rsidR="00FA3B97" w:rsidRPr="000C1F34" w:rsidRDefault="00FA3B97" w:rsidP="00FA3B97">
      <w:pPr>
        <w:spacing w:after="316"/>
        <w:ind w:left="0" w:firstLine="0"/>
        <w:rPr>
          <w:b/>
          <w:u w:val="single"/>
        </w:rPr>
      </w:pPr>
      <w:r w:rsidRPr="000C1F34">
        <w:rPr>
          <w:b/>
          <w:u w:val="single"/>
        </w:rPr>
        <w:lastRenderedPageBreak/>
        <w:t>Competencies required for SENR Graduate registration</w:t>
      </w:r>
    </w:p>
    <w:p w14:paraId="58164C61" w14:textId="7AB12F69" w:rsidR="00FA3B97" w:rsidRDefault="00FA3B97" w:rsidP="00323C2E">
      <w:pPr>
        <w:spacing w:after="316"/>
        <w:ind w:left="0" w:firstLine="0"/>
      </w:pPr>
      <w:bookmarkStart w:id="0" w:name="_Hlk181879060"/>
      <w:r w:rsidRPr="00D1356F">
        <w:rPr>
          <w:b/>
        </w:rPr>
        <w:t xml:space="preserve">All competencies in </w:t>
      </w:r>
      <w:r>
        <w:rPr>
          <w:b/>
        </w:rPr>
        <w:t>Section</w:t>
      </w:r>
      <w:r w:rsidRPr="00D1356F">
        <w:rPr>
          <w:b/>
        </w:rPr>
        <w:t xml:space="preserve"> A are deemed to be Essential and must be met by all applicants.</w:t>
      </w:r>
    </w:p>
    <w:p w14:paraId="55E9F866" w14:textId="77777777" w:rsidR="007272C7" w:rsidRDefault="007272C7" w:rsidP="00FA3B97">
      <w:pPr>
        <w:ind w:left="-1440" w:right="7" w:firstLine="0"/>
      </w:pPr>
    </w:p>
    <w:tbl>
      <w:tblPr>
        <w:tblW w:w="14276" w:type="dxa"/>
        <w:tblInd w:w="6" w:type="dxa"/>
        <w:tblCellMar>
          <w:top w:w="5" w:type="dxa"/>
          <w:left w:w="107" w:type="dxa"/>
          <w:right w:w="41" w:type="dxa"/>
        </w:tblCellMar>
        <w:tblLook w:val="04A0" w:firstRow="1" w:lastRow="0" w:firstColumn="1" w:lastColumn="0" w:noHBand="0" w:noVBand="1"/>
      </w:tblPr>
      <w:tblGrid>
        <w:gridCol w:w="858"/>
        <w:gridCol w:w="13418"/>
      </w:tblGrid>
      <w:tr w:rsidR="007272C7" w:rsidRPr="00D1356F" w14:paraId="134DC4B3"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A6A6A6"/>
          </w:tcPr>
          <w:p w14:paraId="07122F75" w14:textId="77777777" w:rsidR="007272C7" w:rsidRPr="00746D92" w:rsidRDefault="007272C7" w:rsidP="005B4107">
            <w:pPr>
              <w:ind w:left="0" w:firstLine="0"/>
              <w:rPr>
                <w:b/>
                <w:bCs/>
                <w:sz w:val="22"/>
              </w:rPr>
            </w:pPr>
            <w:r w:rsidRPr="00746D92">
              <w:rPr>
                <w:b/>
                <w:bCs/>
                <w:sz w:val="22"/>
              </w:rPr>
              <w:t>No.</w:t>
            </w:r>
          </w:p>
        </w:tc>
        <w:tc>
          <w:tcPr>
            <w:tcW w:w="13418" w:type="dxa"/>
            <w:tcBorders>
              <w:top w:val="single" w:sz="4" w:space="0" w:color="000000"/>
              <w:left w:val="single" w:sz="4" w:space="0" w:color="000000"/>
              <w:bottom w:val="single" w:sz="4" w:space="0" w:color="000000"/>
              <w:right w:val="single" w:sz="4" w:space="0" w:color="000000"/>
            </w:tcBorders>
            <w:shd w:val="clear" w:color="auto" w:fill="A6A6A6"/>
          </w:tcPr>
          <w:p w14:paraId="5FB35D11" w14:textId="77777777" w:rsidR="007272C7" w:rsidRPr="00746D92" w:rsidRDefault="007272C7" w:rsidP="005B4107">
            <w:pPr>
              <w:ind w:left="1" w:firstLine="0"/>
              <w:rPr>
                <w:b/>
                <w:bCs/>
                <w:sz w:val="22"/>
              </w:rPr>
            </w:pPr>
            <w:r w:rsidRPr="00746D92">
              <w:rPr>
                <w:b/>
                <w:bCs/>
                <w:sz w:val="22"/>
              </w:rPr>
              <w:t>Scientific Knowledge</w:t>
            </w:r>
          </w:p>
          <w:p w14:paraId="7F062C8A" w14:textId="77777777" w:rsidR="007272C7" w:rsidRPr="00162BF4" w:rsidRDefault="007272C7" w:rsidP="005B4107">
            <w:pPr>
              <w:ind w:left="1" w:firstLine="0"/>
              <w:rPr>
                <w:b/>
                <w:bCs/>
                <w:sz w:val="22"/>
              </w:rPr>
            </w:pPr>
          </w:p>
          <w:p w14:paraId="2AE7A265" w14:textId="77777777" w:rsidR="007272C7" w:rsidRPr="00162BF4" w:rsidRDefault="007272C7" w:rsidP="005B4107">
            <w:pPr>
              <w:ind w:left="1" w:firstLine="0"/>
              <w:rPr>
                <w:b/>
                <w:bCs/>
                <w:sz w:val="22"/>
              </w:rPr>
            </w:pPr>
          </w:p>
        </w:tc>
      </w:tr>
      <w:tr w:rsidR="007272C7" w:rsidRPr="00D1356F" w14:paraId="5FA8F1E8"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7FCFDC" w14:textId="77777777" w:rsidR="007272C7" w:rsidRPr="00162BF4" w:rsidRDefault="007272C7" w:rsidP="005B4107">
            <w:pPr>
              <w:ind w:left="0" w:firstLine="0"/>
              <w:rPr>
                <w:b/>
                <w:bCs/>
                <w:sz w:val="22"/>
              </w:rPr>
            </w:pPr>
            <w:r w:rsidRPr="00162BF4">
              <w:rPr>
                <w:b/>
                <w:bCs/>
                <w:sz w:val="22"/>
              </w:rPr>
              <w:t xml:space="preserve">A1 </w:t>
            </w:r>
          </w:p>
        </w:tc>
        <w:tc>
          <w:tcPr>
            <w:tcW w:w="1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55F3AE" w14:textId="77777777" w:rsidR="007272C7" w:rsidRPr="00162BF4" w:rsidRDefault="007272C7" w:rsidP="005B4107">
            <w:pPr>
              <w:ind w:left="1" w:firstLine="0"/>
              <w:rPr>
                <w:b/>
                <w:bCs/>
                <w:sz w:val="22"/>
              </w:rPr>
            </w:pPr>
            <w:r w:rsidRPr="00162BF4">
              <w:rPr>
                <w:b/>
                <w:bCs/>
                <w:sz w:val="22"/>
              </w:rPr>
              <w:t xml:space="preserve">Foundation in Biosciences  </w:t>
            </w:r>
          </w:p>
          <w:p w14:paraId="27721C00" w14:textId="77777777" w:rsidR="007272C7" w:rsidRPr="00162BF4" w:rsidRDefault="007272C7" w:rsidP="005B4107">
            <w:pPr>
              <w:ind w:left="1" w:firstLine="0"/>
              <w:rPr>
                <w:b/>
                <w:bCs/>
                <w:sz w:val="22"/>
              </w:rPr>
            </w:pPr>
          </w:p>
        </w:tc>
      </w:tr>
      <w:tr w:rsidR="007272C7" w:rsidRPr="00D1356F" w14:paraId="25EEABF2"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553D2D" w14:textId="77777777" w:rsidR="007272C7" w:rsidRPr="00162BF4" w:rsidRDefault="007272C7" w:rsidP="005B4107">
            <w:pPr>
              <w:ind w:left="0" w:firstLine="0"/>
              <w:rPr>
                <w:b/>
                <w:bCs/>
                <w:sz w:val="22"/>
              </w:rPr>
            </w:pPr>
            <w:r w:rsidRPr="00162BF4">
              <w:rPr>
                <w:b/>
                <w:bCs/>
                <w:sz w:val="22"/>
              </w:rPr>
              <w:t xml:space="preserve">A1.1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18D6C4" w14:textId="77777777" w:rsidR="007272C7" w:rsidRPr="00162BF4" w:rsidRDefault="007272C7" w:rsidP="005B4107">
            <w:pPr>
              <w:ind w:left="1" w:firstLine="0"/>
              <w:rPr>
                <w:sz w:val="22"/>
              </w:rPr>
            </w:pPr>
            <w:r w:rsidRPr="00162BF4">
              <w:rPr>
                <w:sz w:val="22"/>
              </w:rPr>
              <w:t xml:space="preserve">Know and understand the human body and its functions, especially digestion, absorption, excretion, respiration, fluid and electrolyte balance, the cardio-vascular system, neuro-endocrine system, musculoskeletal system, immunity, and thermoregulation. </w:t>
            </w:r>
          </w:p>
          <w:p w14:paraId="37F3FAF0" w14:textId="77777777" w:rsidR="007272C7" w:rsidRPr="00162BF4" w:rsidRDefault="007272C7" w:rsidP="005B4107">
            <w:pPr>
              <w:ind w:left="1" w:firstLine="0"/>
              <w:rPr>
                <w:sz w:val="22"/>
              </w:rPr>
            </w:pPr>
          </w:p>
        </w:tc>
      </w:tr>
      <w:tr w:rsidR="007272C7" w:rsidRPr="00D1356F" w14:paraId="3CE35553"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725D3" w14:textId="77777777" w:rsidR="007272C7" w:rsidRPr="00162BF4" w:rsidRDefault="007272C7" w:rsidP="005B4107">
            <w:pPr>
              <w:ind w:left="0" w:firstLine="0"/>
              <w:rPr>
                <w:b/>
                <w:bCs/>
                <w:sz w:val="22"/>
              </w:rPr>
            </w:pPr>
            <w:r w:rsidRPr="00162BF4">
              <w:rPr>
                <w:b/>
                <w:bCs/>
                <w:sz w:val="22"/>
              </w:rPr>
              <w:t xml:space="preserve">A1.2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2F15C" w14:textId="77777777" w:rsidR="007272C7" w:rsidRPr="00162BF4" w:rsidRDefault="007272C7" w:rsidP="005B4107">
            <w:pPr>
              <w:ind w:left="1" w:firstLine="0"/>
              <w:rPr>
                <w:sz w:val="22"/>
              </w:rPr>
            </w:pPr>
            <w:r w:rsidRPr="00162BF4">
              <w:rPr>
                <w:sz w:val="22"/>
              </w:rPr>
              <w:t xml:space="preserve">Know and understand mechanisms for the integration of metabolism at molecular, cellular, and whole-body levels. </w:t>
            </w:r>
          </w:p>
          <w:p w14:paraId="3E722ADE" w14:textId="77777777" w:rsidR="007272C7" w:rsidRPr="00162BF4" w:rsidRDefault="007272C7" w:rsidP="005B4107">
            <w:pPr>
              <w:ind w:left="1" w:firstLine="0"/>
              <w:rPr>
                <w:sz w:val="22"/>
              </w:rPr>
            </w:pPr>
          </w:p>
        </w:tc>
      </w:tr>
      <w:tr w:rsidR="007272C7" w:rsidRPr="00D1356F" w14:paraId="219C17D5"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4D2059" w14:textId="77777777" w:rsidR="007272C7" w:rsidRPr="00162BF4" w:rsidRDefault="007272C7" w:rsidP="005B4107">
            <w:pPr>
              <w:ind w:left="0" w:firstLine="0"/>
              <w:rPr>
                <w:b/>
                <w:bCs/>
                <w:sz w:val="22"/>
              </w:rPr>
            </w:pPr>
            <w:r w:rsidRPr="00162BF4">
              <w:rPr>
                <w:b/>
                <w:bCs/>
                <w:sz w:val="22"/>
              </w:rPr>
              <w:t xml:space="preserve">A2 </w:t>
            </w:r>
          </w:p>
        </w:tc>
        <w:tc>
          <w:tcPr>
            <w:tcW w:w="1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DEF64F" w14:textId="77777777" w:rsidR="007272C7" w:rsidRPr="00162BF4" w:rsidRDefault="007272C7" w:rsidP="005B4107">
            <w:pPr>
              <w:ind w:left="1" w:firstLine="0"/>
              <w:rPr>
                <w:b/>
                <w:bCs/>
                <w:sz w:val="22"/>
              </w:rPr>
            </w:pPr>
            <w:r w:rsidRPr="00162BF4">
              <w:rPr>
                <w:b/>
                <w:bCs/>
                <w:sz w:val="22"/>
              </w:rPr>
              <w:t>Science of Sport and Exercise Nutrition</w:t>
            </w:r>
          </w:p>
        </w:tc>
      </w:tr>
      <w:tr w:rsidR="007272C7" w:rsidRPr="00D1356F" w14:paraId="16C0E4FE"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4B05C4" w14:textId="77777777" w:rsidR="007272C7" w:rsidRPr="00162BF4" w:rsidRDefault="007272C7" w:rsidP="005B4107">
            <w:pPr>
              <w:ind w:left="0" w:firstLine="0"/>
              <w:rPr>
                <w:b/>
                <w:bCs/>
                <w:sz w:val="22"/>
              </w:rPr>
            </w:pPr>
            <w:r w:rsidRPr="00162BF4">
              <w:rPr>
                <w:b/>
                <w:bCs/>
                <w:sz w:val="22"/>
              </w:rPr>
              <w:t xml:space="preserve">A2.1 </w:t>
            </w:r>
          </w:p>
        </w:tc>
        <w:tc>
          <w:tcPr>
            <w:tcW w:w="13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2923AA" w14:textId="77777777" w:rsidR="007272C7" w:rsidRPr="00162BF4" w:rsidRDefault="007272C7" w:rsidP="005B4107">
            <w:pPr>
              <w:ind w:left="1" w:firstLine="0"/>
              <w:rPr>
                <w:b/>
                <w:bCs/>
                <w:sz w:val="22"/>
              </w:rPr>
            </w:pPr>
            <w:r w:rsidRPr="00162BF4">
              <w:rPr>
                <w:b/>
                <w:bCs/>
                <w:sz w:val="22"/>
              </w:rPr>
              <w:t xml:space="preserve">Basic Nutrition </w:t>
            </w:r>
          </w:p>
          <w:p w14:paraId="764A2D83" w14:textId="77777777" w:rsidR="007272C7" w:rsidRPr="00162BF4" w:rsidRDefault="007272C7" w:rsidP="005B4107">
            <w:pPr>
              <w:ind w:left="1" w:firstLine="0"/>
              <w:rPr>
                <w:b/>
                <w:bCs/>
                <w:sz w:val="22"/>
              </w:rPr>
            </w:pPr>
          </w:p>
        </w:tc>
      </w:tr>
      <w:tr w:rsidR="007272C7" w:rsidRPr="00D1356F" w14:paraId="16D3F684"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1D950E" w14:textId="77777777" w:rsidR="007272C7" w:rsidRPr="00162BF4" w:rsidRDefault="007272C7" w:rsidP="005B4107">
            <w:pPr>
              <w:ind w:left="0" w:firstLine="0"/>
              <w:rPr>
                <w:b/>
                <w:bCs/>
                <w:sz w:val="22"/>
              </w:rPr>
            </w:pPr>
            <w:r w:rsidRPr="00162BF4">
              <w:rPr>
                <w:b/>
                <w:bCs/>
                <w:sz w:val="22"/>
              </w:rPr>
              <w:t xml:space="preserve">A2.1.1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BF713" w14:textId="77777777" w:rsidR="007272C7" w:rsidRPr="00162BF4" w:rsidRDefault="007272C7" w:rsidP="005B4107">
            <w:pPr>
              <w:ind w:left="1" w:firstLine="0"/>
              <w:rPr>
                <w:sz w:val="22"/>
              </w:rPr>
            </w:pPr>
            <w:r w:rsidRPr="00162BF4">
              <w:rPr>
                <w:sz w:val="22"/>
              </w:rPr>
              <w:t xml:space="preserve">Know, understand, and have the ability to critically evaluate methods of measurement and evaluation including anthropometric, dietary, biochemical, physiological and functional methods of assessment. </w:t>
            </w:r>
          </w:p>
          <w:p w14:paraId="05728E91" w14:textId="77777777" w:rsidR="007272C7" w:rsidRPr="00162BF4" w:rsidRDefault="007272C7" w:rsidP="005B4107">
            <w:pPr>
              <w:ind w:left="1" w:firstLine="0"/>
              <w:rPr>
                <w:sz w:val="22"/>
              </w:rPr>
            </w:pPr>
          </w:p>
        </w:tc>
      </w:tr>
      <w:tr w:rsidR="007272C7" w:rsidRPr="00D1356F" w14:paraId="1B1E4662"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A4F560" w14:textId="77777777" w:rsidR="007272C7" w:rsidRPr="00162BF4" w:rsidRDefault="007272C7" w:rsidP="005B4107">
            <w:pPr>
              <w:ind w:left="0" w:firstLine="0"/>
              <w:rPr>
                <w:b/>
                <w:bCs/>
                <w:sz w:val="22"/>
              </w:rPr>
            </w:pPr>
            <w:r w:rsidRPr="00162BF4">
              <w:rPr>
                <w:b/>
                <w:bCs/>
                <w:sz w:val="22"/>
              </w:rPr>
              <w:t xml:space="preserve">A2.1.2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65265" w14:textId="77777777" w:rsidR="007272C7" w:rsidRPr="00162BF4" w:rsidRDefault="007272C7" w:rsidP="005B4107">
            <w:pPr>
              <w:ind w:left="1" w:firstLine="0"/>
              <w:rPr>
                <w:sz w:val="22"/>
              </w:rPr>
            </w:pPr>
            <w:r w:rsidRPr="00162BF4">
              <w:rPr>
                <w:sz w:val="22"/>
              </w:rPr>
              <w:t xml:space="preserve">Know, understand, and have the ability to critically evaluate the theory and methods of investigating the dietary and nutrient patterns of the general population and subgroups of the population. This will include analysis of qualitative and quantitative dietary and nutritional data, utilising database systems as appropriate.   </w:t>
            </w:r>
          </w:p>
          <w:p w14:paraId="5373C375" w14:textId="77777777" w:rsidR="007272C7" w:rsidRPr="00162BF4" w:rsidRDefault="007272C7" w:rsidP="005B4107">
            <w:pPr>
              <w:ind w:left="1" w:firstLine="0"/>
              <w:rPr>
                <w:sz w:val="22"/>
              </w:rPr>
            </w:pPr>
          </w:p>
        </w:tc>
      </w:tr>
      <w:tr w:rsidR="007272C7" w:rsidRPr="00D1356F" w14:paraId="49312F64"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7EE023" w14:textId="77777777" w:rsidR="007272C7" w:rsidRPr="00162BF4" w:rsidRDefault="007272C7" w:rsidP="005B4107">
            <w:pPr>
              <w:ind w:left="0" w:firstLine="0"/>
              <w:rPr>
                <w:b/>
                <w:bCs/>
                <w:sz w:val="22"/>
              </w:rPr>
            </w:pPr>
            <w:r w:rsidRPr="00162BF4">
              <w:rPr>
                <w:b/>
                <w:bCs/>
                <w:sz w:val="22"/>
              </w:rPr>
              <w:t xml:space="preserve">A2.1.3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983F1" w14:textId="77777777" w:rsidR="007272C7" w:rsidRPr="00162BF4" w:rsidRDefault="007272C7" w:rsidP="005B4107">
            <w:pPr>
              <w:ind w:left="1" w:firstLine="0"/>
              <w:rPr>
                <w:sz w:val="22"/>
              </w:rPr>
            </w:pPr>
            <w:r w:rsidRPr="00162BF4">
              <w:rPr>
                <w:sz w:val="22"/>
              </w:rPr>
              <w:t xml:space="preserve">Know, understand, and critically evaluate nutrition science and its role in promoting human health including the:  </w:t>
            </w:r>
          </w:p>
          <w:p w14:paraId="1BF79DAD" w14:textId="77777777" w:rsidR="007272C7" w:rsidRPr="00162BF4" w:rsidRDefault="007272C7" w:rsidP="005B4107">
            <w:pPr>
              <w:numPr>
                <w:ilvl w:val="0"/>
                <w:numId w:val="1"/>
              </w:numPr>
              <w:ind w:right="698" w:firstLine="0"/>
              <w:rPr>
                <w:sz w:val="22"/>
              </w:rPr>
            </w:pPr>
            <w:r w:rsidRPr="00162BF4">
              <w:rPr>
                <w:sz w:val="22"/>
              </w:rPr>
              <w:t>role of macro and micronutrients and other metabolically active components of food (e.g., fibre);</w:t>
            </w:r>
          </w:p>
          <w:p w14:paraId="0568C99F" w14:textId="77777777" w:rsidR="007272C7" w:rsidRPr="00162BF4" w:rsidRDefault="007272C7" w:rsidP="005B4107">
            <w:pPr>
              <w:numPr>
                <w:ilvl w:val="0"/>
                <w:numId w:val="1"/>
              </w:numPr>
              <w:ind w:right="698" w:firstLine="0"/>
              <w:rPr>
                <w:sz w:val="22"/>
              </w:rPr>
            </w:pPr>
            <w:r w:rsidRPr="00162BF4">
              <w:rPr>
                <w:sz w:val="22"/>
              </w:rPr>
              <w:t>metabolic effects of anti-nutrients (e.g., tannins), food additives, pharmacologically active agents (drugs);</w:t>
            </w:r>
          </w:p>
          <w:p w14:paraId="200B8F16" w14:textId="77777777" w:rsidR="007272C7" w:rsidRPr="00162BF4" w:rsidRDefault="007272C7" w:rsidP="005B4107">
            <w:pPr>
              <w:numPr>
                <w:ilvl w:val="0"/>
                <w:numId w:val="1"/>
              </w:numPr>
              <w:ind w:right="698" w:firstLine="0"/>
              <w:rPr>
                <w:sz w:val="22"/>
              </w:rPr>
            </w:pPr>
            <w:r w:rsidRPr="00162BF4">
              <w:rPr>
                <w:sz w:val="22"/>
              </w:rPr>
              <w:t>nutrient-nutrient interactions;</w:t>
            </w:r>
          </w:p>
          <w:p w14:paraId="767D0CEA" w14:textId="77777777" w:rsidR="007272C7" w:rsidRPr="00162BF4" w:rsidRDefault="007272C7" w:rsidP="005B4107">
            <w:pPr>
              <w:numPr>
                <w:ilvl w:val="0"/>
                <w:numId w:val="1"/>
              </w:numPr>
              <w:ind w:right="698" w:firstLine="0"/>
              <w:rPr>
                <w:sz w:val="22"/>
              </w:rPr>
            </w:pPr>
            <w:r w:rsidRPr="00162BF4">
              <w:rPr>
                <w:sz w:val="22"/>
              </w:rPr>
              <w:t>potential of ‘</w:t>
            </w:r>
            <w:proofErr w:type="gramStart"/>
            <w:r w:rsidRPr="00162BF4">
              <w:rPr>
                <w:sz w:val="22"/>
              </w:rPr>
              <w:t>nutraceuticals’</w:t>
            </w:r>
            <w:proofErr w:type="gramEnd"/>
            <w:r w:rsidRPr="00162BF4">
              <w:rPr>
                <w:sz w:val="22"/>
              </w:rPr>
              <w:t xml:space="preserve"> and functional foods;</w:t>
            </w:r>
          </w:p>
          <w:p w14:paraId="3665699D" w14:textId="77777777" w:rsidR="007272C7" w:rsidRPr="00162BF4" w:rsidRDefault="007272C7" w:rsidP="005B4107">
            <w:pPr>
              <w:numPr>
                <w:ilvl w:val="0"/>
                <w:numId w:val="1"/>
              </w:numPr>
              <w:ind w:right="698" w:firstLine="0"/>
              <w:rPr>
                <w:sz w:val="22"/>
              </w:rPr>
            </w:pPr>
            <w:r w:rsidRPr="00162BF4">
              <w:rPr>
                <w:sz w:val="22"/>
              </w:rPr>
              <w:t xml:space="preserve">the nutritional composition of foods. </w:t>
            </w:r>
          </w:p>
          <w:p w14:paraId="6B918892" w14:textId="77777777" w:rsidR="007272C7" w:rsidRPr="00162BF4" w:rsidRDefault="007272C7" w:rsidP="005B4107">
            <w:pPr>
              <w:ind w:left="1" w:firstLine="0"/>
              <w:rPr>
                <w:sz w:val="22"/>
              </w:rPr>
            </w:pPr>
          </w:p>
        </w:tc>
      </w:tr>
      <w:tr w:rsidR="007272C7" w:rsidRPr="00D1356F" w14:paraId="762AD7C9"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F3EDF6" w14:textId="77777777" w:rsidR="007272C7" w:rsidRPr="00D1356F" w:rsidRDefault="007272C7" w:rsidP="005B4107">
            <w:pPr>
              <w:ind w:left="0" w:firstLine="0"/>
              <w:rPr>
                <w:b/>
                <w:sz w:val="22"/>
              </w:rPr>
            </w:pPr>
            <w:r w:rsidRPr="00D1356F">
              <w:rPr>
                <w:b/>
                <w:sz w:val="22"/>
              </w:rPr>
              <w:t>A2.1.4</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FCE003" w14:textId="77777777" w:rsidR="007272C7" w:rsidRPr="00D1356F" w:rsidRDefault="007272C7" w:rsidP="005B4107">
            <w:pPr>
              <w:ind w:left="1" w:firstLine="0"/>
              <w:rPr>
                <w:sz w:val="22"/>
              </w:rPr>
            </w:pPr>
            <w:r w:rsidRPr="00D1356F">
              <w:rPr>
                <w:sz w:val="22"/>
              </w:rPr>
              <w:t>Know, understand</w:t>
            </w:r>
            <w:r>
              <w:rPr>
                <w:sz w:val="22"/>
              </w:rPr>
              <w:t>,</w:t>
            </w:r>
            <w:r w:rsidRPr="00D1356F">
              <w:rPr>
                <w:sz w:val="22"/>
              </w:rPr>
              <w:t xml:space="preserve"> and have the ability to critically evaluate the scientific basis for the measurement and estimation of nutritional requirements, limitations and usefulness of dietary reference values and recommended dietary allowances for the general population and safe upper levels of individual nutrients including in the context of the special needs of vulnerable groups.</w:t>
            </w:r>
          </w:p>
        </w:tc>
      </w:tr>
      <w:tr w:rsidR="007272C7" w:rsidRPr="00D1356F" w14:paraId="6A733029"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A52E3B" w14:textId="77777777" w:rsidR="007272C7" w:rsidRPr="00162BF4" w:rsidRDefault="007272C7" w:rsidP="005B4107">
            <w:pPr>
              <w:ind w:left="0" w:firstLine="0"/>
              <w:rPr>
                <w:b/>
                <w:bCs/>
                <w:sz w:val="22"/>
              </w:rPr>
            </w:pPr>
            <w:r w:rsidRPr="00162BF4">
              <w:rPr>
                <w:b/>
                <w:bCs/>
                <w:sz w:val="22"/>
              </w:rPr>
              <w:t xml:space="preserve">A2.1.5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EB8326" w14:textId="77777777" w:rsidR="007272C7" w:rsidRPr="00162BF4" w:rsidRDefault="007272C7" w:rsidP="005B4107">
            <w:pPr>
              <w:ind w:left="1" w:firstLine="0"/>
              <w:rPr>
                <w:sz w:val="22"/>
              </w:rPr>
            </w:pPr>
            <w:r w:rsidRPr="00162BF4">
              <w:rPr>
                <w:sz w:val="22"/>
              </w:rPr>
              <w:t xml:space="preserve">Know and understand the aetiology of nutritional or nutrition-related problems that are relevant to sport and exercise performance. </w:t>
            </w:r>
          </w:p>
          <w:p w14:paraId="791309FD" w14:textId="77777777" w:rsidR="007272C7" w:rsidRPr="00162BF4" w:rsidRDefault="007272C7" w:rsidP="005B4107">
            <w:pPr>
              <w:ind w:left="1" w:firstLine="0"/>
              <w:rPr>
                <w:sz w:val="22"/>
              </w:rPr>
            </w:pPr>
            <w:r w:rsidRPr="00162BF4">
              <w:rPr>
                <w:sz w:val="22"/>
              </w:rPr>
              <w:t xml:space="preserve"> </w:t>
            </w:r>
          </w:p>
        </w:tc>
      </w:tr>
      <w:tr w:rsidR="007272C7" w:rsidRPr="00D1356F" w14:paraId="6A8A87BD"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0B7B78" w14:textId="77777777" w:rsidR="007272C7" w:rsidRPr="00162BF4" w:rsidRDefault="007272C7" w:rsidP="005B4107">
            <w:pPr>
              <w:ind w:left="0" w:firstLine="0"/>
              <w:rPr>
                <w:b/>
                <w:bCs/>
                <w:sz w:val="22"/>
              </w:rPr>
            </w:pPr>
            <w:r w:rsidRPr="00162BF4">
              <w:rPr>
                <w:b/>
                <w:bCs/>
                <w:sz w:val="22"/>
              </w:rPr>
              <w:t xml:space="preserve">A2.1.6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C9DFC" w14:textId="77777777" w:rsidR="007272C7" w:rsidRPr="00162BF4" w:rsidRDefault="007272C7" w:rsidP="005B4107">
            <w:pPr>
              <w:ind w:left="1" w:firstLine="0"/>
              <w:rPr>
                <w:sz w:val="22"/>
              </w:rPr>
            </w:pPr>
            <w:r w:rsidRPr="00162BF4">
              <w:rPr>
                <w:sz w:val="22"/>
              </w:rPr>
              <w:t xml:space="preserve">Know and understand how to take ethnicity or culture into account in formulating practical advice in terms of foods, meals, and menus. </w:t>
            </w:r>
          </w:p>
          <w:p w14:paraId="34959BE6" w14:textId="77777777" w:rsidR="007272C7" w:rsidRPr="00162BF4" w:rsidRDefault="007272C7" w:rsidP="005B4107">
            <w:pPr>
              <w:ind w:left="1" w:firstLine="0"/>
              <w:rPr>
                <w:sz w:val="22"/>
              </w:rPr>
            </w:pPr>
          </w:p>
        </w:tc>
      </w:tr>
      <w:tr w:rsidR="007272C7" w:rsidRPr="00D1356F" w14:paraId="14751BC2"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65EE9" w14:textId="77777777" w:rsidR="007272C7" w:rsidRPr="00162BF4" w:rsidRDefault="007272C7" w:rsidP="005B4107">
            <w:pPr>
              <w:ind w:left="0" w:firstLine="0"/>
              <w:rPr>
                <w:b/>
                <w:bCs/>
                <w:sz w:val="22"/>
              </w:rPr>
            </w:pPr>
            <w:r w:rsidRPr="00162BF4">
              <w:rPr>
                <w:b/>
                <w:bCs/>
                <w:sz w:val="22"/>
              </w:rPr>
              <w:t xml:space="preserve">A2.1.7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3F726" w14:textId="77777777" w:rsidR="007272C7" w:rsidRPr="00162BF4" w:rsidRDefault="007272C7" w:rsidP="005B4107">
            <w:pPr>
              <w:ind w:left="1" w:firstLine="0"/>
              <w:rPr>
                <w:sz w:val="22"/>
              </w:rPr>
            </w:pPr>
            <w:r w:rsidRPr="00162BF4">
              <w:rPr>
                <w:sz w:val="22"/>
              </w:rPr>
              <w:t>Know and understand how to take dietary preferences into account in formulating practical advice in terms of foods, meals and menus (e.g., vegetarian and plant-based eating).</w:t>
            </w:r>
          </w:p>
          <w:p w14:paraId="6A5D32DC" w14:textId="77777777" w:rsidR="007272C7" w:rsidRPr="00162BF4" w:rsidRDefault="007272C7" w:rsidP="005B4107">
            <w:pPr>
              <w:ind w:left="1" w:firstLine="0"/>
              <w:rPr>
                <w:sz w:val="22"/>
              </w:rPr>
            </w:pPr>
          </w:p>
        </w:tc>
      </w:tr>
      <w:tr w:rsidR="007272C7" w:rsidRPr="00D1356F" w14:paraId="15488876"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6A24A" w14:textId="77777777" w:rsidR="007272C7" w:rsidRPr="00162BF4" w:rsidRDefault="007272C7" w:rsidP="005B4107">
            <w:pPr>
              <w:ind w:left="0" w:firstLine="0"/>
              <w:rPr>
                <w:b/>
                <w:bCs/>
                <w:sz w:val="22"/>
              </w:rPr>
            </w:pPr>
            <w:r w:rsidRPr="00162BF4">
              <w:rPr>
                <w:b/>
                <w:bCs/>
                <w:sz w:val="22"/>
              </w:rPr>
              <w:t xml:space="preserve">A2.1.8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CCF4B" w14:textId="77777777" w:rsidR="007272C7" w:rsidRPr="00162BF4" w:rsidRDefault="007272C7" w:rsidP="005B4107">
            <w:pPr>
              <w:ind w:left="1" w:firstLine="0"/>
              <w:rPr>
                <w:sz w:val="22"/>
              </w:rPr>
            </w:pPr>
            <w:r w:rsidRPr="00162BF4">
              <w:rPr>
                <w:sz w:val="22"/>
              </w:rPr>
              <w:t xml:space="preserve">Know and understand the principles of food preparation, handling, management, and safety. </w:t>
            </w:r>
          </w:p>
          <w:p w14:paraId="472944FD" w14:textId="77777777" w:rsidR="007272C7" w:rsidRPr="00162BF4" w:rsidRDefault="007272C7" w:rsidP="005B4107">
            <w:pPr>
              <w:ind w:left="1" w:firstLine="0"/>
              <w:rPr>
                <w:sz w:val="22"/>
              </w:rPr>
            </w:pPr>
          </w:p>
        </w:tc>
      </w:tr>
      <w:tr w:rsidR="007272C7" w:rsidRPr="00D1356F" w14:paraId="46C7EDBC"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A7D596" w14:textId="77777777" w:rsidR="007272C7" w:rsidRPr="00162BF4" w:rsidRDefault="007272C7" w:rsidP="005B4107">
            <w:pPr>
              <w:ind w:left="0" w:firstLine="0"/>
              <w:rPr>
                <w:b/>
                <w:bCs/>
                <w:sz w:val="22"/>
              </w:rPr>
            </w:pPr>
            <w:r w:rsidRPr="00162BF4">
              <w:rPr>
                <w:b/>
                <w:bCs/>
                <w:sz w:val="22"/>
              </w:rPr>
              <w:t xml:space="preserve">A2.2 </w:t>
            </w:r>
          </w:p>
        </w:tc>
        <w:tc>
          <w:tcPr>
            <w:tcW w:w="13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9903E" w14:textId="77777777" w:rsidR="007272C7" w:rsidRPr="00162BF4" w:rsidRDefault="007272C7" w:rsidP="005B4107">
            <w:pPr>
              <w:ind w:left="1" w:firstLine="0"/>
              <w:rPr>
                <w:b/>
                <w:bCs/>
                <w:sz w:val="22"/>
              </w:rPr>
            </w:pPr>
            <w:r w:rsidRPr="00162BF4">
              <w:rPr>
                <w:b/>
                <w:bCs/>
                <w:sz w:val="22"/>
              </w:rPr>
              <w:t>Specialist Knowledge in Sport and Exercise Nutrition</w:t>
            </w:r>
          </w:p>
          <w:p w14:paraId="70DF6F90" w14:textId="77777777" w:rsidR="007272C7" w:rsidRPr="00162BF4" w:rsidRDefault="007272C7" w:rsidP="005B4107">
            <w:pPr>
              <w:ind w:left="1" w:firstLine="0"/>
              <w:rPr>
                <w:b/>
                <w:bCs/>
                <w:sz w:val="22"/>
              </w:rPr>
            </w:pPr>
          </w:p>
        </w:tc>
      </w:tr>
      <w:tr w:rsidR="007272C7" w:rsidRPr="00D1356F" w14:paraId="3006375D"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F81A0A" w14:textId="77777777" w:rsidR="007272C7" w:rsidRPr="00162BF4" w:rsidRDefault="007272C7" w:rsidP="005B4107">
            <w:pPr>
              <w:ind w:left="0" w:firstLine="0"/>
              <w:rPr>
                <w:b/>
                <w:bCs/>
                <w:sz w:val="22"/>
              </w:rPr>
            </w:pPr>
            <w:r w:rsidRPr="00162BF4">
              <w:rPr>
                <w:b/>
                <w:bCs/>
                <w:sz w:val="22"/>
              </w:rPr>
              <w:t xml:space="preserve">A2.2.1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0BDC2F" w14:textId="77777777" w:rsidR="007272C7" w:rsidRPr="00D90B9D" w:rsidRDefault="007272C7" w:rsidP="005B4107">
            <w:pPr>
              <w:ind w:left="1" w:firstLine="0"/>
              <w:rPr>
                <w:sz w:val="22"/>
              </w:rPr>
            </w:pPr>
            <w:r w:rsidRPr="00D90B9D">
              <w:rPr>
                <w:sz w:val="22"/>
              </w:rPr>
              <w:t xml:space="preserve">Know and understand the nature of different sports to ensure an interdisciplinary approach to nutrition support to include:   </w:t>
            </w:r>
          </w:p>
          <w:p w14:paraId="550AB5F0" w14:textId="77777777" w:rsidR="007272C7" w:rsidRPr="00D90B9D" w:rsidRDefault="007272C7" w:rsidP="005B4107">
            <w:pPr>
              <w:numPr>
                <w:ilvl w:val="0"/>
                <w:numId w:val="2"/>
              </w:numPr>
              <w:spacing w:after="17"/>
              <w:ind w:hanging="360"/>
              <w:rPr>
                <w:sz w:val="22"/>
              </w:rPr>
            </w:pPr>
            <w:r w:rsidRPr="00D90B9D">
              <w:rPr>
                <w:sz w:val="22"/>
              </w:rPr>
              <w:t>principles and components of fitness;</w:t>
            </w:r>
          </w:p>
          <w:p w14:paraId="16F2A13D" w14:textId="77777777" w:rsidR="007272C7" w:rsidRPr="00D90B9D" w:rsidRDefault="007272C7" w:rsidP="005B4107">
            <w:pPr>
              <w:numPr>
                <w:ilvl w:val="0"/>
                <w:numId w:val="2"/>
              </w:numPr>
              <w:spacing w:after="17"/>
              <w:ind w:hanging="360"/>
              <w:rPr>
                <w:sz w:val="22"/>
              </w:rPr>
            </w:pPr>
            <w:r w:rsidRPr="00D90B9D">
              <w:rPr>
                <w:sz w:val="22"/>
              </w:rPr>
              <w:t xml:space="preserve">physiological and biochemical demands of participation in sport and exercise; </w:t>
            </w:r>
          </w:p>
          <w:p w14:paraId="75206DF5" w14:textId="77777777" w:rsidR="007272C7" w:rsidRPr="00D90B9D" w:rsidRDefault="007272C7" w:rsidP="005B4107">
            <w:pPr>
              <w:numPr>
                <w:ilvl w:val="0"/>
                <w:numId w:val="2"/>
              </w:numPr>
              <w:spacing w:after="17"/>
              <w:ind w:hanging="360"/>
              <w:rPr>
                <w:sz w:val="22"/>
              </w:rPr>
            </w:pPr>
            <w:r w:rsidRPr="00D90B9D">
              <w:rPr>
                <w:sz w:val="22"/>
              </w:rPr>
              <w:t>training practices, physical demands and rules of sports;</w:t>
            </w:r>
          </w:p>
          <w:p w14:paraId="7827572C" w14:textId="77777777" w:rsidR="007272C7" w:rsidRPr="00D90B9D" w:rsidRDefault="007272C7" w:rsidP="005B4107">
            <w:pPr>
              <w:numPr>
                <w:ilvl w:val="0"/>
                <w:numId w:val="2"/>
              </w:numPr>
              <w:ind w:hanging="360"/>
              <w:rPr>
                <w:sz w:val="22"/>
              </w:rPr>
            </w:pPr>
            <w:r w:rsidRPr="00D90B9D">
              <w:rPr>
                <w:sz w:val="22"/>
              </w:rPr>
              <w:t>lifestyles of clients;</w:t>
            </w:r>
          </w:p>
          <w:p w14:paraId="184826E7" w14:textId="77777777" w:rsidR="007272C7" w:rsidRPr="00D90B9D" w:rsidRDefault="007272C7" w:rsidP="005B4107">
            <w:pPr>
              <w:numPr>
                <w:ilvl w:val="0"/>
                <w:numId w:val="2"/>
              </w:numPr>
              <w:ind w:hanging="360"/>
              <w:rPr>
                <w:sz w:val="22"/>
              </w:rPr>
            </w:pPr>
            <w:r w:rsidRPr="00D90B9D">
              <w:rPr>
                <w:sz w:val="22"/>
              </w:rPr>
              <w:t xml:space="preserve">the nutritional implications of the physiological demands of training for and competing in sport and exercise. </w:t>
            </w:r>
          </w:p>
          <w:p w14:paraId="23091F65" w14:textId="77777777" w:rsidR="007272C7" w:rsidRPr="00D90B9D" w:rsidRDefault="007272C7" w:rsidP="005B4107">
            <w:pPr>
              <w:ind w:left="1" w:firstLine="0"/>
              <w:rPr>
                <w:sz w:val="22"/>
              </w:rPr>
            </w:pPr>
          </w:p>
        </w:tc>
      </w:tr>
      <w:tr w:rsidR="007272C7" w:rsidRPr="00D1356F" w14:paraId="7B823181"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86C42C" w14:textId="77777777" w:rsidR="007272C7" w:rsidRPr="00162BF4" w:rsidRDefault="007272C7" w:rsidP="005B4107">
            <w:pPr>
              <w:ind w:left="0" w:firstLine="0"/>
              <w:rPr>
                <w:b/>
                <w:bCs/>
                <w:sz w:val="22"/>
              </w:rPr>
            </w:pPr>
            <w:r w:rsidRPr="00162BF4">
              <w:rPr>
                <w:b/>
                <w:bCs/>
                <w:sz w:val="22"/>
              </w:rPr>
              <w:t xml:space="preserve">A.2.2.2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0C093" w14:textId="77777777" w:rsidR="007272C7" w:rsidRPr="00D90B9D" w:rsidRDefault="007272C7" w:rsidP="005B4107">
            <w:pPr>
              <w:ind w:left="1" w:firstLine="0"/>
              <w:rPr>
                <w:sz w:val="22"/>
              </w:rPr>
            </w:pPr>
            <w:r w:rsidRPr="00D90B9D">
              <w:rPr>
                <w:sz w:val="22"/>
              </w:rPr>
              <w:t xml:space="preserve">Know, understand, and critically evaluate the theoretical basis for the metabolic effects, efficacy, health, safety, and legal aspects of ergogenic aids of all kinds including pharmacologically active agents, sports foods, sports drinks, and supplements demonstrating an awareness of clean sport principles, current WADA prohibited list and practitioner responsibilities when operating in this area of practice. </w:t>
            </w:r>
          </w:p>
          <w:p w14:paraId="7D889327" w14:textId="77777777" w:rsidR="007272C7" w:rsidRPr="00D90B9D" w:rsidRDefault="007272C7" w:rsidP="005B4107">
            <w:pPr>
              <w:ind w:left="1" w:firstLine="0"/>
              <w:rPr>
                <w:sz w:val="22"/>
              </w:rPr>
            </w:pPr>
          </w:p>
        </w:tc>
      </w:tr>
      <w:tr w:rsidR="007272C7" w:rsidRPr="00D1356F" w14:paraId="0B2CAB4B"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22942" w14:textId="77777777" w:rsidR="007272C7" w:rsidRPr="00162BF4" w:rsidRDefault="007272C7" w:rsidP="005B4107">
            <w:pPr>
              <w:ind w:left="0" w:firstLine="0"/>
              <w:rPr>
                <w:b/>
                <w:bCs/>
                <w:sz w:val="22"/>
              </w:rPr>
            </w:pPr>
            <w:r w:rsidRPr="00162BF4">
              <w:rPr>
                <w:b/>
                <w:bCs/>
                <w:sz w:val="22"/>
              </w:rPr>
              <w:t xml:space="preserve">A2.2.3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E5AB81" w14:textId="77777777" w:rsidR="007272C7" w:rsidRPr="00D90B9D" w:rsidRDefault="007272C7" w:rsidP="005B4107">
            <w:pPr>
              <w:ind w:left="1" w:firstLine="0"/>
              <w:rPr>
                <w:sz w:val="22"/>
              </w:rPr>
            </w:pPr>
            <w:r w:rsidRPr="00D90B9D">
              <w:rPr>
                <w:sz w:val="22"/>
              </w:rPr>
              <w:t>Appreciate the ambitions, values, beliefs, motivations, and psychosocial concerns of clients. Know and understand contemporary models of behaviour change to underpin the development of effective interventions.</w:t>
            </w:r>
          </w:p>
          <w:p w14:paraId="2AF16E99" w14:textId="77777777" w:rsidR="007272C7" w:rsidRPr="00D90B9D" w:rsidRDefault="007272C7" w:rsidP="005B4107">
            <w:pPr>
              <w:ind w:left="1" w:firstLine="0"/>
              <w:rPr>
                <w:sz w:val="22"/>
              </w:rPr>
            </w:pPr>
          </w:p>
        </w:tc>
      </w:tr>
      <w:tr w:rsidR="007272C7" w:rsidRPr="00D1356F" w14:paraId="13E97DA5"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BB40934" w14:textId="77777777" w:rsidR="007272C7" w:rsidRPr="00162BF4" w:rsidRDefault="007272C7" w:rsidP="005B4107">
            <w:pPr>
              <w:ind w:left="0" w:firstLine="0"/>
              <w:rPr>
                <w:b/>
                <w:bCs/>
                <w:sz w:val="22"/>
              </w:rPr>
            </w:pPr>
            <w:r w:rsidRPr="00162BF4">
              <w:rPr>
                <w:b/>
                <w:bCs/>
                <w:sz w:val="22"/>
              </w:rPr>
              <w:t xml:space="preserve">A2.3 </w:t>
            </w:r>
          </w:p>
        </w:tc>
        <w:tc>
          <w:tcPr>
            <w:tcW w:w="13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D1E921" w14:textId="77777777" w:rsidR="007272C7" w:rsidRPr="00162BF4" w:rsidRDefault="007272C7" w:rsidP="005B4107">
            <w:pPr>
              <w:ind w:left="1" w:firstLine="0"/>
              <w:rPr>
                <w:b/>
                <w:bCs/>
                <w:sz w:val="22"/>
              </w:rPr>
            </w:pPr>
            <w:r w:rsidRPr="00162BF4">
              <w:rPr>
                <w:b/>
                <w:bCs/>
                <w:sz w:val="22"/>
              </w:rPr>
              <w:t xml:space="preserve">Nutrition, Health, Exercise and Sport </w:t>
            </w:r>
          </w:p>
        </w:tc>
      </w:tr>
      <w:tr w:rsidR="007272C7" w:rsidRPr="00D1356F" w14:paraId="0E4BA75D"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85D092" w14:textId="77777777" w:rsidR="007272C7" w:rsidRPr="00D90B9D" w:rsidRDefault="007272C7" w:rsidP="005B4107">
            <w:pPr>
              <w:ind w:left="0" w:firstLine="0"/>
              <w:rPr>
                <w:b/>
                <w:bCs/>
                <w:sz w:val="22"/>
              </w:rPr>
            </w:pPr>
            <w:r w:rsidRPr="00D90B9D">
              <w:rPr>
                <w:b/>
                <w:bCs/>
                <w:sz w:val="22"/>
              </w:rPr>
              <w:t xml:space="preserve">A2.3.1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F62A1" w14:textId="77777777" w:rsidR="007272C7" w:rsidRPr="00D90B9D" w:rsidRDefault="007272C7" w:rsidP="005B4107">
            <w:pPr>
              <w:ind w:left="1" w:firstLine="0"/>
              <w:rPr>
                <w:sz w:val="22"/>
              </w:rPr>
            </w:pPr>
            <w:r w:rsidRPr="00D90B9D">
              <w:rPr>
                <w:sz w:val="22"/>
              </w:rPr>
              <w:t xml:space="preserve">Know and understand the effects of disease processes on: </w:t>
            </w:r>
          </w:p>
          <w:p w14:paraId="3C97A26A" w14:textId="77777777" w:rsidR="007272C7" w:rsidRPr="00D90B9D" w:rsidRDefault="007272C7" w:rsidP="005B4107">
            <w:pPr>
              <w:numPr>
                <w:ilvl w:val="0"/>
                <w:numId w:val="3"/>
              </w:numPr>
              <w:ind w:hanging="360"/>
              <w:rPr>
                <w:sz w:val="22"/>
              </w:rPr>
            </w:pPr>
            <w:r w:rsidRPr="00D90B9D">
              <w:rPr>
                <w:sz w:val="22"/>
              </w:rPr>
              <w:t xml:space="preserve">diet and nutrition; </w:t>
            </w:r>
          </w:p>
          <w:p w14:paraId="203E93E0" w14:textId="77777777" w:rsidR="007272C7" w:rsidRPr="00D90B9D" w:rsidRDefault="007272C7" w:rsidP="005B4107">
            <w:pPr>
              <w:numPr>
                <w:ilvl w:val="0"/>
                <w:numId w:val="3"/>
              </w:numPr>
              <w:ind w:hanging="360"/>
              <w:rPr>
                <w:sz w:val="22"/>
              </w:rPr>
            </w:pPr>
            <w:r w:rsidRPr="00D90B9D">
              <w:rPr>
                <w:sz w:val="22"/>
              </w:rPr>
              <w:t>exercise and sport performance.</w:t>
            </w:r>
          </w:p>
          <w:p w14:paraId="1BBBCA46" w14:textId="77777777" w:rsidR="007272C7" w:rsidRPr="00D90B9D" w:rsidRDefault="007272C7" w:rsidP="005B4107">
            <w:pPr>
              <w:ind w:left="1" w:firstLine="0"/>
              <w:rPr>
                <w:sz w:val="22"/>
              </w:rPr>
            </w:pPr>
          </w:p>
        </w:tc>
      </w:tr>
      <w:tr w:rsidR="007272C7" w:rsidRPr="00D1356F" w14:paraId="6B9EBD9D"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05CA7" w14:textId="77777777" w:rsidR="007272C7" w:rsidRPr="00D90B9D" w:rsidRDefault="007272C7" w:rsidP="005B4107">
            <w:pPr>
              <w:ind w:left="0" w:firstLine="0"/>
              <w:rPr>
                <w:b/>
                <w:bCs/>
                <w:sz w:val="22"/>
              </w:rPr>
            </w:pPr>
            <w:r w:rsidRPr="00D90B9D">
              <w:rPr>
                <w:b/>
                <w:bCs/>
                <w:sz w:val="22"/>
              </w:rPr>
              <w:t xml:space="preserve">A2.3.2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CF192F" w14:textId="77777777" w:rsidR="007272C7" w:rsidRPr="00D90B9D" w:rsidRDefault="007272C7" w:rsidP="005B4107">
            <w:pPr>
              <w:ind w:left="1" w:firstLine="0"/>
              <w:rPr>
                <w:sz w:val="22"/>
              </w:rPr>
            </w:pPr>
            <w:r w:rsidRPr="00D90B9D">
              <w:rPr>
                <w:sz w:val="22"/>
              </w:rPr>
              <w:t xml:space="preserve">Know and understand how to: </w:t>
            </w:r>
          </w:p>
          <w:p w14:paraId="2205E17D" w14:textId="77777777" w:rsidR="007272C7" w:rsidRPr="00D90B9D" w:rsidRDefault="007272C7" w:rsidP="005B4107">
            <w:pPr>
              <w:numPr>
                <w:ilvl w:val="0"/>
                <w:numId w:val="4"/>
              </w:numPr>
              <w:ind w:hanging="360"/>
              <w:rPr>
                <w:sz w:val="22"/>
              </w:rPr>
            </w:pPr>
            <w:r w:rsidRPr="00D90B9D">
              <w:rPr>
                <w:sz w:val="22"/>
              </w:rPr>
              <w:t xml:space="preserve">elicit relevant information for the formulation of appropriate advice; </w:t>
            </w:r>
          </w:p>
          <w:p w14:paraId="56A841D7" w14:textId="77777777" w:rsidR="007272C7" w:rsidRPr="00D90B9D" w:rsidRDefault="007272C7" w:rsidP="005B4107">
            <w:pPr>
              <w:numPr>
                <w:ilvl w:val="0"/>
                <w:numId w:val="4"/>
              </w:numPr>
              <w:spacing w:after="17"/>
              <w:ind w:hanging="360"/>
              <w:rPr>
                <w:sz w:val="22"/>
              </w:rPr>
            </w:pPr>
            <w:r w:rsidRPr="00D90B9D">
              <w:rPr>
                <w:sz w:val="22"/>
              </w:rPr>
              <w:t xml:space="preserve">select, assess, and analyse information in order to formulate recommendations about nutrient requirements and status of client(s); </w:t>
            </w:r>
          </w:p>
          <w:p w14:paraId="0FF2AF3F" w14:textId="77777777" w:rsidR="007272C7" w:rsidRPr="00D90B9D" w:rsidRDefault="007272C7" w:rsidP="005B4107">
            <w:pPr>
              <w:numPr>
                <w:ilvl w:val="0"/>
                <w:numId w:val="4"/>
              </w:numPr>
              <w:spacing w:line="242" w:lineRule="auto"/>
              <w:ind w:hanging="360"/>
              <w:rPr>
                <w:sz w:val="22"/>
              </w:rPr>
            </w:pPr>
            <w:r w:rsidRPr="00D90B9D">
              <w:rPr>
                <w:sz w:val="22"/>
              </w:rPr>
              <w:t>design advice that will optimise performance and give consideration to the health of the client(s);</w:t>
            </w:r>
          </w:p>
          <w:p w14:paraId="6C39CB11" w14:textId="77777777" w:rsidR="007272C7" w:rsidRPr="00D90B9D" w:rsidRDefault="007272C7" w:rsidP="005B4107">
            <w:pPr>
              <w:numPr>
                <w:ilvl w:val="0"/>
                <w:numId w:val="4"/>
              </w:numPr>
              <w:spacing w:line="242" w:lineRule="auto"/>
              <w:ind w:hanging="360"/>
              <w:rPr>
                <w:sz w:val="22"/>
              </w:rPr>
            </w:pPr>
            <w:r w:rsidRPr="00D90B9D">
              <w:rPr>
                <w:sz w:val="22"/>
              </w:rPr>
              <w:t>demonstrate a food first approach to meeting nutritional needs using appropriate and targeted supplementation where necessary;</w:t>
            </w:r>
          </w:p>
          <w:p w14:paraId="00303A73" w14:textId="77777777" w:rsidR="007272C7" w:rsidRPr="00D90B9D" w:rsidRDefault="007272C7" w:rsidP="005B4107">
            <w:pPr>
              <w:numPr>
                <w:ilvl w:val="0"/>
                <w:numId w:val="4"/>
              </w:numPr>
              <w:spacing w:line="242" w:lineRule="auto"/>
              <w:ind w:hanging="360"/>
              <w:rPr>
                <w:sz w:val="22"/>
              </w:rPr>
            </w:pPr>
            <w:r w:rsidRPr="00D90B9D">
              <w:rPr>
                <w:sz w:val="22"/>
              </w:rPr>
              <w:t xml:space="preserve">understand anti-doping regulations and how to advise clients regarding use of supplements and the necessity for risk mitigation protocols.  </w:t>
            </w:r>
          </w:p>
          <w:p w14:paraId="553EF736" w14:textId="77777777" w:rsidR="007272C7" w:rsidRPr="00D90B9D" w:rsidRDefault="007272C7" w:rsidP="005B4107">
            <w:pPr>
              <w:ind w:left="1" w:firstLine="0"/>
              <w:rPr>
                <w:sz w:val="22"/>
              </w:rPr>
            </w:pPr>
          </w:p>
        </w:tc>
      </w:tr>
      <w:tr w:rsidR="007272C7" w:rsidRPr="00D1356F" w14:paraId="6AC56589"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D26F2" w14:textId="77777777" w:rsidR="007272C7" w:rsidRPr="00162BF4" w:rsidRDefault="007272C7" w:rsidP="005B4107">
            <w:pPr>
              <w:ind w:left="0" w:firstLine="0"/>
              <w:rPr>
                <w:b/>
                <w:bCs/>
                <w:sz w:val="22"/>
              </w:rPr>
            </w:pPr>
            <w:r w:rsidRPr="00162BF4">
              <w:rPr>
                <w:b/>
                <w:bCs/>
                <w:sz w:val="22"/>
              </w:rPr>
              <w:t xml:space="preserve">A3 </w:t>
            </w:r>
          </w:p>
        </w:tc>
        <w:tc>
          <w:tcPr>
            <w:tcW w:w="1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BF5F2" w14:textId="77777777" w:rsidR="007272C7" w:rsidRPr="00162BF4" w:rsidRDefault="007272C7" w:rsidP="005B4107">
            <w:pPr>
              <w:ind w:left="1" w:firstLine="0"/>
              <w:rPr>
                <w:b/>
                <w:bCs/>
                <w:sz w:val="22"/>
              </w:rPr>
            </w:pPr>
            <w:r w:rsidRPr="00162BF4">
              <w:rPr>
                <w:b/>
                <w:bCs/>
                <w:sz w:val="22"/>
              </w:rPr>
              <w:t>Research and Evaluation</w:t>
            </w:r>
          </w:p>
          <w:p w14:paraId="2F870B33" w14:textId="77777777" w:rsidR="007272C7" w:rsidRPr="00162BF4" w:rsidRDefault="007272C7" w:rsidP="005B4107">
            <w:pPr>
              <w:ind w:left="1" w:firstLine="0"/>
              <w:rPr>
                <w:b/>
                <w:bCs/>
                <w:sz w:val="22"/>
              </w:rPr>
            </w:pPr>
          </w:p>
        </w:tc>
      </w:tr>
      <w:tr w:rsidR="007272C7" w:rsidRPr="00D1356F" w14:paraId="2FF4F31A" w14:textId="77777777" w:rsidTr="005B4107">
        <w:trPr>
          <w:trHeight w:val="560"/>
        </w:trPr>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D539F2" w14:textId="77777777" w:rsidR="007272C7" w:rsidRPr="00D90B9D" w:rsidRDefault="007272C7" w:rsidP="005B4107">
            <w:pPr>
              <w:ind w:left="0" w:firstLine="0"/>
              <w:rPr>
                <w:b/>
                <w:bCs/>
                <w:sz w:val="22"/>
              </w:rPr>
            </w:pPr>
            <w:r w:rsidRPr="00D90B9D">
              <w:rPr>
                <w:b/>
                <w:bCs/>
                <w:sz w:val="22"/>
              </w:rPr>
              <w:t xml:space="preserve">A3 </w:t>
            </w:r>
          </w:p>
        </w:tc>
        <w:tc>
          <w:tcPr>
            <w:tcW w:w="13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CD872" w14:textId="77777777" w:rsidR="007272C7" w:rsidRPr="00D90B9D" w:rsidRDefault="007272C7" w:rsidP="005B4107">
            <w:pPr>
              <w:ind w:left="1" w:firstLine="0"/>
              <w:rPr>
                <w:sz w:val="22"/>
              </w:rPr>
            </w:pPr>
            <w:r w:rsidRPr="00D90B9D">
              <w:rPr>
                <w:sz w:val="22"/>
              </w:rPr>
              <w:t>Know, understand, and have the ability to critically evaluate a range of valid and reliable research methods appropriate to evidence-based practice in sport and exercise nutrition. Continually evaluating contemporary research to ensure own practice is evidence-based and up to date.</w:t>
            </w:r>
          </w:p>
          <w:p w14:paraId="59A87DF5" w14:textId="77777777" w:rsidR="007272C7" w:rsidRPr="00D90B9D" w:rsidRDefault="007272C7" w:rsidP="005B4107">
            <w:pPr>
              <w:ind w:left="1" w:firstLine="0"/>
              <w:rPr>
                <w:sz w:val="22"/>
              </w:rPr>
            </w:pPr>
          </w:p>
        </w:tc>
      </w:tr>
    </w:tbl>
    <w:p w14:paraId="51B57514" w14:textId="77777777" w:rsidR="007272C7" w:rsidRPr="00D1356F" w:rsidRDefault="007272C7" w:rsidP="00FA3B97">
      <w:pPr>
        <w:ind w:left="-1440" w:right="7" w:firstLine="0"/>
      </w:pPr>
    </w:p>
    <w:p w14:paraId="275667F0" w14:textId="77777777" w:rsidR="006942B2" w:rsidRDefault="006942B2" w:rsidP="00FA3B97">
      <w:pPr>
        <w:ind w:left="0" w:firstLine="0"/>
        <w:rPr>
          <w:b/>
          <w:u w:val="single"/>
        </w:rPr>
      </w:pPr>
      <w:bookmarkStart w:id="1" w:name="_Toc450642520"/>
      <w:bookmarkEnd w:id="0"/>
    </w:p>
    <w:p w14:paraId="38DE3163" w14:textId="77777777" w:rsidR="006942B2" w:rsidRDefault="006942B2" w:rsidP="00FA3B97">
      <w:pPr>
        <w:ind w:left="0" w:firstLine="0"/>
        <w:rPr>
          <w:b/>
          <w:u w:val="single"/>
        </w:rPr>
      </w:pPr>
    </w:p>
    <w:p w14:paraId="3F197C94" w14:textId="77777777" w:rsidR="006942B2" w:rsidRDefault="006942B2" w:rsidP="00FA3B97">
      <w:pPr>
        <w:ind w:left="0" w:firstLine="0"/>
        <w:rPr>
          <w:b/>
          <w:u w:val="single"/>
        </w:rPr>
      </w:pPr>
    </w:p>
    <w:p w14:paraId="4FCD1CE5" w14:textId="77777777" w:rsidR="006942B2" w:rsidRDefault="006942B2" w:rsidP="00FA3B97">
      <w:pPr>
        <w:ind w:left="0" w:firstLine="0"/>
        <w:rPr>
          <w:b/>
          <w:u w:val="single"/>
        </w:rPr>
      </w:pPr>
    </w:p>
    <w:p w14:paraId="0ADA62F3" w14:textId="77777777" w:rsidR="006942B2" w:rsidRDefault="006942B2" w:rsidP="00FA3B97">
      <w:pPr>
        <w:ind w:left="0" w:firstLine="0"/>
        <w:rPr>
          <w:b/>
          <w:u w:val="single"/>
        </w:rPr>
      </w:pPr>
    </w:p>
    <w:p w14:paraId="7712AB03" w14:textId="77777777" w:rsidR="006942B2" w:rsidRDefault="006942B2" w:rsidP="00FA3B97">
      <w:pPr>
        <w:ind w:left="0" w:firstLine="0"/>
        <w:rPr>
          <w:b/>
          <w:u w:val="single"/>
        </w:rPr>
      </w:pPr>
    </w:p>
    <w:p w14:paraId="27BD477D" w14:textId="77777777" w:rsidR="00D16A5E" w:rsidRDefault="00D16A5E" w:rsidP="00FA3B97">
      <w:pPr>
        <w:ind w:left="0" w:firstLine="0"/>
        <w:rPr>
          <w:b/>
          <w:u w:val="single"/>
        </w:rPr>
      </w:pPr>
    </w:p>
    <w:p w14:paraId="7A7742A4" w14:textId="77777777" w:rsidR="00D16A5E" w:rsidRDefault="00D16A5E" w:rsidP="00FA3B97">
      <w:pPr>
        <w:ind w:left="0" w:firstLine="0"/>
        <w:rPr>
          <w:b/>
          <w:u w:val="single"/>
        </w:rPr>
      </w:pPr>
    </w:p>
    <w:p w14:paraId="75338843" w14:textId="77777777" w:rsidR="00D16A5E" w:rsidRDefault="00D16A5E" w:rsidP="00FA3B97">
      <w:pPr>
        <w:ind w:left="0" w:firstLine="0"/>
        <w:rPr>
          <w:b/>
          <w:u w:val="single"/>
        </w:rPr>
      </w:pPr>
    </w:p>
    <w:p w14:paraId="1B9180D5" w14:textId="77777777" w:rsidR="00D16A5E" w:rsidRDefault="00D16A5E" w:rsidP="00FA3B97">
      <w:pPr>
        <w:ind w:left="0" w:firstLine="0"/>
        <w:rPr>
          <w:b/>
          <w:u w:val="single"/>
        </w:rPr>
      </w:pPr>
    </w:p>
    <w:p w14:paraId="67DDDAD4" w14:textId="77777777" w:rsidR="00D16A5E" w:rsidRDefault="00D16A5E" w:rsidP="00FA3B97">
      <w:pPr>
        <w:ind w:left="0" w:firstLine="0"/>
        <w:rPr>
          <w:b/>
          <w:u w:val="single"/>
        </w:rPr>
      </w:pPr>
    </w:p>
    <w:p w14:paraId="6A9D252F" w14:textId="77777777" w:rsidR="00323C2E" w:rsidRDefault="00323C2E" w:rsidP="00FA3B97">
      <w:pPr>
        <w:ind w:left="0" w:firstLine="0"/>
        <w:rPr>
          <w:b/>
          <w:u w:val="single"/>
        </w:rPr>
      </w:pPr>
    </w:p>
    <w:p w14:paraId="0E1E38AB" w14:textId="77777777" w:rsidR="00D16A5E" w:rsidRDefault="00D16A5E" w:rsidP="00FA3B97">
      <w:pPr>
        <w:ind w:left="0" w:firstLine="0"/>
        <w:rPr>
          <w:b/>
          <w:u w:val="single"/>
        </w:rPr>
      </w:pPr>
    </w:p>
    <w:p w14:paraId="22378EC6" w14:textId="77777777" w:rsidR="006942B2" w:rsidRDefault="006942B2" w:rsidP="00FA3B97">
      <w:pPr>
        <w:ind w:left="0" w:firstLine="0"/>
        <w:rPr>
          <w:b/>
          <w:u w:val="single"/>
        </w:rPr>
      </w:pPr>
    </w:p>
    <w:p w14:paraId="486CFEFF" w14:textId="77777777" w:rsidR="00FA3B97" w:rsidRPr="00D1356F" w:rsidRDefault="00FA3B97" w:rsidP="00FA3B97">
      <w:pPr>
        <w:ind w:left="0" w:firstLine="0"/>
      </w:pPr>
      <w:r w:rsidRPr="000C1F34">
        <w:rPr>
          <w:b/>
          <w:u w:val="single"/>
        </w:rPr>
        <w:t>Guide to completing t</w:t>
      </w:r>
      <w:r>
        <w:rPr>
          <w:b/>
          <w:u w:val="single"/>
        </w:rPr>
        <w:t>h</w:t>
      </w:r>
      <w:r w:rsidRPr="000C1F34">
        <w:rPr>
          <w:b/>
          <w:u w:val="single"/>
        </w:rPr>
        <w:t>is document</w:t>
      </w:r>
    </w:p>
    <w:p w14:paraId="187F57E7" w14:textId="77777777" w:rsidR="00FA3B97" w:rsidRDefault="00FA3B97" w:rsidP="00FA3B97"/>
    <w:bookmarkEnd w:id="1"/>
    <w:p w14:paraId="3055D17D" w14:textId="42118006" w:rsidR="003A3688" w:rsidRPr="00355A9A" w:rsidRDefault="003A3688" w:rsidP="00C96EF6">
      <w:pPr>
        <w:ind w:left="1" w:firstLine="0"/>
        <w:rPr>
          <w:rStyle w:val="A6"/>
          <w:rFonts w:eastAsia="Calibri" w:cs="Arial"/>
          <w:sz w:val="24"/>
          <w:szCs w:val="24"/>
          <w:lang w:eastAsia="en-US"/>
        </w:rPr>
      </w:pPr>
      <w:r w:rsidRPr="00355A9A">
        <w:rPr>
          <w:rStyle w:val="A6"/>
          <w:rFonts w:eastAsia="Calibri" w:cs="Arial"/>
          <w:sz w:val="24"/>
          <w:szCs w:val="24"/>
          <w:lang w:eastAsia="en-US"/>
        </w:rPr>
        <w:t>You will need to provide us with evidence to help the assessment panel determine how well your qualifications meet the competency requirements.</w:t>
      </w:r>
    </w:p>
    <w:p w14:paraId="63E2BCD7" w14:textId="77777777" w:rsidR="003A3688" w:rsidRPr="00355A9A" w:rsidRDefault="003A3688" w:rsidP="00C96EF6">
      <w:pPr>
        <w:ind w:left="1" w:firstLine="0"/>
        <w:rPr>
          <w:rStyle w:val="A6"/>
          <w:rFonts w:eastAsia="Calibri" w:cs="Arial"/>
          <w:sz w:val="24"/>
          <w:szCs w:val="24"/>
          <w:lang w:eastAsia="en-US"/>
        </w:rPr>
      </w:pPr>
    </w:p>
    <w:p w14:paraId="685BF588" w14:textId="3514D7A7" w:rsidR="00FA3B97" w:rsidRPr="00355A9A" w:rsidRDefault="00FA3B97" w:rsidP="00355A9A">
      <w:pPr>
        <w:ind w:left="1" w:firstLine="0"/>
        <w:rPr>
          <w:rStyle w:val="A6"/>
          <w:rFonts w:asciiTheme="minorHAnsi" w:hAnsiTheme="minorHAnsi" w:cstheme="minorHAnsi"/>
          <w:b/>
          <w:i/>
          <w:sz w:val="22"/>
          <w:szCs w:val="22"/>
        </w:rPr>
      </w:pPr>
      <w:r w:rsidRPr="00355A9A">
        <w:rPr>
          <w:rStyle w:val="A6"/>
          <w:rFonts w:eastAsia="Calibri" w:cs="Arial"/>
          <w:sz w:val="24"/>
          <w:szCs w:val="24"/>
          <w:lang w:eastAsia="en-US"/>
        </w:rPr>
        <w:t xml:space="preserve">In the free text box </w:t>
      </w:r>
      <w:r w:rsidR="00C96EF6" w:rsidRPr="00355A9A">
        <w:rPr>
          <w:rStyle w:val="A6"/>
          <w:rFonts w:eastAsia="Calibri" w:cs="Arial"/>
          <w:sz w:val="24"/>
          <w:szCs w:val="24"/>
          <w:lang w:eastAsia="en-US"/>
        </w:rPr>
        <w:t>(</w:t>
      </w:r>
      <w:r w:rsidR="003A3688" w:rsidRPr="00355A9A">
        <w:rPr>
          <w:rStyle w:val="A6"/>
          <w:rFonts w:eastAsia="Calibri" w:cs="Arial"/>
          <w:sz w:val="24"/>
          <w:szCs w:val="24"/>
          <w:lang w:eastAsia="en-US"/>
        </w:rPr>
        <w:t xml:space="preserve">Titled: </w:t>
      </w:r>
      <w:r w:rsidR="00355A9A" w:rsidRPr="00362262">
        <w:rPr>
          <w:rFonts w:asciiTheme="minorHAnsi" w:hAnsiTheme="minorHAnsi" w:cstheme="minorHAnsi"/>
          <w:b/>
          <w:i/>
          <w:sz w:val="22"/>
        </w:rPr>
        <w:t>Applicants should use this area to evidence ability to meet each competency area.</w:t>
      </w:r>
      <w:r w:rsidR="00C96EF6" w:rsidRPr="00355A9A">
        <w:rPr>
          <w:rStyle w:val="A6"/>
          <w:rFonts w:eastAsia="Calibri" w:cs="Arial"/>
          <w:sz w:val="24"/>
          <w:szCs w:val="24"/>
          <w:lang w:eastAsia="en-US"/>
        </w:rPr>
        <w:t xml:space="preserve">) </w:t>
      </w:r>
      <w:r w:rsidRPr="00355A9A">
        <w:rPr>
          <w:rStyle w:val="A6"/>
          <w:rFonts w:eastAsia="Calibri" w:cs="Arial"/>
          <w:sz w:val="24"/>
          <w:szCs w:val="24"/>
          <w:lang w:eastAsia="en-US"/>
        </w:rPr>
        <w:t>applicants should include:</w:t>
      </w:r>
    </w:p>
    <w:p w14:paraId="2AE76096" w14:textId="77777777" w:rsidR="00FA3B97" w:rsidRPr="00355A9A" w:rsidRDefault="00FA3B97" w:rsidP="00FA3B97">
      <w:pPr>
        <w:ind w:left="0" w:firstLine="0"/>
        <w:rPr>
          <w:rStyle w:val="A6"/>
          <w:rFonts w:eastAsia="Calibri" w:cs="Arial"/>
          <w:sz w:val="24"/>
          <w:szCs w:val="24"/>
          <w:lang w:eastAsia="en-US"/>
        </w:rPr>
      </w:pPr>
    </w:p>
    <w:p w14:paraId="09712FD7" w14:textId="37EBB315" w:rsidR="00FA3B97" w:rsidRPr="00355A9A" w:rsidRDefault="00FA3B97" w:rsidP="00FA3B97">
      <w:pPr>
        <w:numPr>
          <w:ilvl w:val="0"/>
          <w:numId w:val="5"/>
        </w:numPr>
        <w:rPr>
          <w:rStyle w:val="A6"/>
          <w:rFonts w:eastAsia="Calibri" w:cs="Arial"/>
          <w:sz w:val="24"/>
          <w:szCs w:val="24"/>
          <w:lang w:eastAsia="en-US"/>
        </w:rPr>
      </w:pPr>
      <w:r w:rsidRPr="000C1F34">
        <w:rPr>
          <w:rStyle w:val="A6"/>
          <w:rFonts w:eastAsia="Calibri" w:cs="Arial"/>
          <w:sz w:val="24"/>
          <w:szCs w:val="24"/>
          <w:lang w:eastAsia="en-US"/>
        </w:rPr>
        <w:t>The title of the education</w:t>
      </w:r>
      <w:r w:rsidR="00964073">
        <w:rPr>
          <w:rStyle w:val="A6"/>
          <w:rFonts w:eastAsia="Calibri" w:cs="Arial"/>
          <w:sz w:val="24"/>
          <w:szCs w:val="24"/>
          <w:lang w:eastAsia="en-US"/>
        </w:rPr>
        <w:t xml:space="preserve"> </w:t>
      </w:r>
      <w:r w:rsidR="007F64F2">
        <w:rPr>
          <w:rStyle w:val="A6"/>
          <w:rFonts w:eastAsia="Calibri" w:cs="Arial"/>
          <w:sz w:val="24"/>
          <w:szCs w:val="24"/>
          <w:lang w:eastAsia="en-US"/>
        </w:rPr>
        <w:t>being drawn on as evidence</w:t>
      </w:r>
      <w:r w:rsidRPr="000C1F34">
        <w:rPr>
          <w:rStyle w:val="A6"/>
          <w:rFonts w:eastAsia="Calibri" w:cs="Arial"/>
          <w:sz w:val="24"/>
          <w:szCs w:val="24"/>
          <w:lang w:eastAsia="en-US"/>
        </w:rPr>
        <w:t xml:space="preserve"> </w:t>
      </w:r>
    </w:p>
    <w:p w14:paraId="5644FA4F" w14:textId="77777777" w:rsidR="00FA3B97" w:rsidRPr="00282140" w:rsidRDefault="00FA3B97" w:rsidP="00FA3B97">
      <w:pPr>
        <w:numPr>
          <w:ilvl w:val="0"/>
          <w:numId w:val="5"/>
        </w:numPr>
        <w:rPr>
          <w:rStyle w:val="A6"/>
          <w:rFonts w:eastAsia="Calibri" w:cs="Arial"/>
          <w:sz w:val="24"/>
          <w:szCs w:val="24"/>
          <w:lang w:eastAsia="en-US"/>
        </w:rPr>
      </w:pPr>
      <w:r w:rsidRPr="00282140">
        <w:rPr>
          <w:rStyle w:val="A6"/>
          <w:rFonts w:eastAsia="Calibri" w:cs="Arial"/>
          <w:sz w:val="24"/>
          <w:szCs w:val="24"/>
          <w:lang w:eastAsia="en-US"/>
        </w:rPr>
        <w:t>The module name and reference number</w:t>
      </w:r>
    </w:p>
    <w:p w14:paraId="2F43932C" w14:textId="7E7ECE8E" w:rsidR="00FA3B97" w:rsidRPr="000C1F34" w:rsidRDefault="00FA3B97" w:rsidP="00FA3B97">
      <w:pPr>
        <w:numPr>
          <w:ilvl w:val="0"/>
          <w:numId w:val="5"/>
        </w:numPr>
        <w:rPr>
          <w:rStyle w:val="A6"/>
          <w:rFonts w:eastAsia="Calibri" w:cs="Arial"/>
          <w:sz w:val="24"/>
          <w:szCs w:val="24"/>
          <w:lang w:eastAsia="en-US"/>
        </w:rPr>
      </w:pPr>
      <w:r w:rsidRPr="000C1F34">
        <w:rPr>
          <w:rStyle w:val="A6"/>
          <w:rFonts w:eastAsia="Calibri" w:cs="Arial"/>
          <w:sz w:val="24"/>
          <w:szCs w:val="24"/>
          <w:lang w:eastAsia="en-US"/>
        </w:rPr>
        <w:t>The link to the relevant module handbook</w:t>
      </w:r>
      <w:r w:rsidR="00966F2C">
        <w:rPr>
          <w:rStyle w:val="A6"/>
          <w:rFonts w:eastAsia="Calibri" w:cs="Arial"/>
          <w:sz w:val="24"/>
          <w:szCs w:val="24"/>
          <w:lang w:eastAsia="en-US"/>
        </w:rPr>
        <w:t xml:space="preserve"> or </w:t>
      </w:r>
      <w:r w:rsidRPr="000C1F34">
        <w:rPr>
          <w:rStyle w:val="A6"/>
          <w:rFonts w:eastAsia="Calibri" w:cs="Arial"/>
          <w:sz w:val="24"/>
          <w:szCs w:val="24"/>
          <w:lang w:eastAsia="en-US"/>
        </w:rPr>
        <w:t xml:space="preserve">online </w:t>
      </w:r>
      <w:r w:rsidR="00966F2C">
        <w:rPr>
          <w:rStyle w:val="A6"/>
          <w:rFonts w:eastAsia="Calibri" w:cs="Arial"/>
          <w:sz w:val="24"/>
          <w:szCs w:val="24"/>
          <w:lang w:eastAsia="en-US"/>
        </w:rPr>
        <w:t xml:space="preserve">material </w:t>
      </w:r>
      <w:r w:rsidRPr="000C1F34">
        <w:rPr>
          <w:rStyle w:val="A6"/>
          <w:rFonts w:eastAsia="Calibri" w:cs="Arial"/>
          <w:sz w:val="24"/>
          <w:szCs w:val="24"/>
          <w:lang w:eastAsia="en-US"/>
        </w:rPr>
        <w:t xml:space="preserve">that includes </w:t>
      </w:r>
      <w:r w:rsidR="00E55349">
        <w:rPr>
          <w:rStyle w:val="A6"/>
          <w:rFonts w:eastAsia="Calibri" w:cs="Arial"/>
          <w:sz w:val="24"/>
          <w:szCs w:val="24"/>
          <w:lang w:eastAsia="en-US"/>
        </w:rPr>
        <w:t xml:space="preserve">detail on module </w:t>
      </w:r>
      <w:r w:rsidR="00E54DAA">
        <w:rPr>
          <w:rStyle w:val="A6"/>
          <w:rFonts w:eastAsia="Calibri" w:cs="Arial"/>
          <w:sz w:val="24"/>
          <w:szCs w:val="24"/>
          <w:lang w:eastAsia="en-US"/>
        </w:rPr>
        <w:t>aims</w:t>
      </w:r>
      <w:r w:rsidR="00E55349">
        <w:rPr>
          <w:rStyle w:val="A6"/>
          <w:rFonts w:eastAsia="Calibri" w:cs="Arial"/>
          <w:sz w:val="24"/>
          <w:szCs w:val="24"/>
          <w:lang w:eastAsia="en-US"/>
        </w:rPr>
        <w:t xml:space="preserve">, </w:t>
      </w:r>
      <w:r w:rsidRPr="000C1F34">
        <w:rPr>
          <w:rStyle w:val="A6"/>
          <w:rFonts w:eastAsia="Calibri" w:cs="Arial"/>
          <w:sz w:val="24"/>
          <w:szCs w:val="24"/>
          <w:lang w:eastAsia="en-US"/>
        </w:rPr>
        <w:t xml:space="preserve">learning </w:t>
      </w:r>
      <w:r w:rsidR="00E55349">
        <w:rPr>
          <w:rStyle w:val="A6"/>
          <w:rFonts w:eastAsia="Calibri" w:cs="Arial"/>
          <w:sz w:val="24"/>
          <w:szCs w:val="24"/>
          <w:lang w:eastAsia="en-US"/>
        </w:rPr>
        <w:t>outcomes</w:t>
      </w:r>
      <w:r w:rsidR="00E54DAA">
        <w:rPr>
          <w:rStyle w:val="A6"/>
          <w:rFonts w:eastAsia="Calibri" w:cs="Arial"/>
          <w:sz w:val="24"/>
          <w:szCs w:val="24"/>
          <w:lang w:eastAsia="en-US"/>
        </w:rPr>
        <w:t xml:space="preserve">, </w:t>
      </w:r>
      <w:r w:rsidR="00D455EE">
        <w:rPr>
          <w:rStyle w:val="A6"/>
          <w:rFonts w:eastAsia="Calibri" w:cs="Arial"/>
          <w:sz w:val="24"/>
          <w:szCs w:val="24"/>
          <w:lang w:eastAsia="en-US"/>
        </w:rPr>
        <w:t>delivery content</w:t>
      </w:r>
      <w:r w:rsidR="00E55349">
        <w:rPr>
          <w:rStyle w:val="A6"/>
          <w:rFonts w:eastAsia="Calibri" w:cs="Arial"/>
          <w:sz w:val="24"/>
          <w:szCs w:val="24"/>
          <w:lang w:eastAsia="en-US"/>
        </w:rPr>
        <w:t xml:space="preserve"> and assessments undertaken</w:t>
      </w:r>
      <w:r w:rsidRPr="000C1F34">
        <w:rPr>
          <w:rStyle w:val="A6"/>
          <w:rFonts w:eastAsia="Calibri" w:cs="Arial"/>
          <w:sz w:val="24"/>
          <w:szCs w:val="24"/>
          <w:lang w:eastAsia="en-US"/>
        </w:rPr>
        <w:t xml:space="preserve"> – this </w:t>
      </w:r>
      <w:r w:rsidR="00E55349">
        <w:rPr>
          <w:rStyle w:val="A6"/>
          <w:rFonts w:eastAsia="Calibri" w:cs="Arial"/>
          <w:sz w:val="24"/>
          <w:szCs w:val="24"/>
          <w:lang w:eastAsia="en-US"/>
        </w:rPr>
        <w:t>hyper</w:t>
      </w:r>
      <w:r w:rsidRPr="000C1F34">
        <w:rPr>
          <w:rStyle w:val="A6"/>
          <w:rFonts w:eastAsia="Calibri" w:cs="Arial"/>
          <w:sz w:val="24"/>
          <w:szCs w:val="24"/>
          <w:lang w:eastAsia="en-US"/>
        </w:rPr>
        <w:t>link should be put into the evidence box.</w:t>
      </w:r>
    </w:p>
    <w:p w14:paraId="705275E9" w14:textId="77777777" w:rsidR="007272C7" w:rsidRPr="00355A9A" w:rsidRDefault="00FA3B97" w:rsidP="00C14973">
      <w:pPr>
        <w:numPr>
          <w:ilvl w:val="0"/>
          <w:numId w:val="6"/>
        </w:numPr>
        <w:rPr>
          <w:rStyle w:val="A6"/>
          <w:rFonts w:cs="Arial"/>
          <w:sz w:val="24"/>
          <w:szCs w:val="24"/>
          <w:lang w:eastAsia="en-US"/>
        </w:rPr>
      </w:pPr>
      <w:r w:rsidRPr="000C1F34">
        <w:rPr>
          <w:rStyle w:val="A6"/>
          <w:rFonts w:eastAsia="Calibri" w:cs="Arial"/>
          <w:sz w:val="24"/>
          <w:szCs w:val="24"/>
          <w:lang w:eastAsia="en-US"/>
        </w:rPr>
        <w:t>Alternatively, you can provide an appendix with this information attached to the competency framework</w:t>
      </w:r>
      <w:r w:rsidR="00E55349">
        <w:rPr>
          <w:rStyle w:val="A6"/>
          <w:rFonts w:eastAsia="Calibri" w:cs="Arial"/>
          <w:sz w:val="24"/>
          <w:szCs w:val="24"/>
          <w:lang w:eastAsia="en-US"/>
        </w:rPr>
        <w:t xml:space="preserve"> (as PDF)</w:t>
      </w:r>
      <w:r w:rsidR="00D860B3">
        <w:rPr>
          <w:rStyle w:val="A6"/>
          <w:rFonts w:eastAsia="Calibri" w:cs="Arial"/>
          <w:sz w:val="24"/>
          <w:szCs w:val="24"/>
          <w:lang w:eastAsia="en-US"/>
        </w:rPr>
        <w:t xml:space="preserve"> </w:t>
      </w:r>
      <w:r w:rsidR="00D860B3" w:rsidRPr="00355A9A">
        <w:rPr>
          <w:rStyle w:val="A6"/>
          <w:rFonts w:eastAsia="Calibri" w:cs="Arial"/>
          <w:sz w:val="24"/>
          <w:szCs w:val="24"/>
          <w:lang w:eastAsia="en-US"/>
        </w:rPr>
        <w:t>It</w:t>
      </w:r>
      <w:r w:rsidR="00D860B3" w:rsidRPr="00355A9A">
        <w:rPr>
          <w:rStyle w:val="A6"/>
          <w:rFonts w:eastAsia="Calibri" w:cs="Arial"/>
          <w:sz w:val="24"/>
          <w:szCs w:val="24"/>
          <w:lang w:eastAsia="en-US"/>
        </w:rPr>
        <w:t xml:space="preserve"> is</w:t>
      </w:r>
      <w:r w:rsidR="00D860B3" w:rsidRPr="00355A9A">
        <w:rPr>
          <w:rStyle w:val="A6"/>
          <w:rFonts w:eastAsia="Calibri" w:cs="Arial"/>
          <w:sz w:val="24"/>
          <w:szCs w:val="24"/>
          <w:lang w:eastAsia="en-US"/>
        </w:rPr>
        <w:t xml:space="preserve"> recommended that this evidence is</w:t>
      </w:r>
      <w:r w:rsidR="00D860B3" w:rsidRPr="00355A9A">
        <w:rPr>
          <w:rStyle w:val="A6"/>
          <w:rFonts w:eastAsia="Calibri" w:cs="Arial"/>
          <w:sz w:val="24"/>
          <w:szCs w:val="24"/>
          <w:lang w:eastAsia="en-US"/>
        </w:rPr>
        <w:t xml:space="preserve"> provided as a single appendix document not individual module </w:t>
      </w:r>
      <w:proofErr w:type="gramStart"/>
      <w:r w:rsidR="00D860B3" w:rsidRPr="00355A9A">
        <w:rPr>
          <w:rStyle w:val="A6"/>
          <w:rFonts w:eastAsia="Calibri" w:cs="Arial"/>
          <w:sz w:val="24"/>
          <w:szCs w:val="24"/>
          <w:lang w:eastAsia="en-US"/>
        </w:rPr>
        <w:t>handbooks</w:t>
      </w:r>
      <w:proofErr w:type="gramEnd"/>
    </w:p>
    <w:p w14:paraId="1F56AB8F" w14:textId="1F8FF263" w:rsidR="003D3AC9" w:rsidRDefault="00FA3B97" w:rsidP="00C14973">
      <w:pPr>
        <w:numPr>
          <w:ilvl w:val="0"/>
          <w:numId w:val="6"/>
        </w:numPr>
        <w:rPr>
          <w:rStyle w:val="A6"/>
          <w:rFonts w:eastAsia="Calibri" w:cs="Arial"/>
          <w:sz w:val="24"/>
          <w:szCs w:val="24"/>
          <w:lang w:eastAsia="en-US"/>
        </w:rPr>
      </w:pPr>
      <w:r w:rsidRPr="000C1F34">
        <w:rPr>
          <w:rStyle w:val="A6"/>
          <w:rFonts w:eastAsia="Calibri" w:cs="Arial"/>
          <w:sz w:val="24"/>
          <w:szCs w:val="24"/>
          <w:lang w:eastAsia="en-US"/>
        </w:rPr>
        <w:t xml:space="preserve">Applicant commentary, briefly describing how completing this module shows you meet the competency, and any additional supporting information for the assessors. This can include how </w:t>
      </w:r>
      <w:r w:rsidR="00A42FD6">
        <w:rPr>
          <w:rStyle w:val="A6"/>
          <w:rFonts w:eastAsia="Calibri" w:cs="Arial"/>
          <w:sz w:val="24"/>
          <w:szCs w:val="24"/>
          <w:lang w:eastAsia="en-US"/>
        </w:rPr>
        <w:t xml:space="preserve">you </w:t>
      </w:r>
      <w:r w:rsidRPr="000C1F34">
        <w:rPr>
          <w:rStyle w:val="A6"/>
          <w:rFonts w:eastAsia="Calibri" w:cs="Arial"/>
          <w:sz w:val="24"/>
          <w:szCs w:val="24"/>
          <w:lang w:eastAsia="en-US"/>
        </w:rPr>
        <w:t>use the education in applied practice</w:t>
      </w:r>
      <w:r w:rsidR="00C14973">
        <w:rPr>
          <w:rStyle w:val="A6"/>
          <w:rFonts w:eastAsia="Calibri" w:cs="Arial"/>
          <w:sz w:val="24"/>
          <w:szCs w:val="24"/>
          <w:lang w:eastAsia="en-US"/>
        </w:rPr>
        <w:t>, and examples of assessed work.</w:t>
      </w:r>
    </w:p>
    <w:p w14:paraId="3F33379B" w14:textId="66611295" w:rsidR="00FA3B97" w:rsidRPr="00355A9A" w:rsidRDefault="00C14973" w:rsidP="007272C7">
      <w:pPr>
        <w:numPr>
          <w:ilvl w:val="0"/>
          <w:numId w:val="6"/>
        </w:numPr>
        <w:rPr>
          <w:rStyle w:val="A6"/>
          <w:rFonts w:eastAsia="Calibri" w:cs="Arial"/>
          <w:sz w:val="24"/>
          <w:szCs w:val="24"/>
          <w:lang w:eastAsia="en-US"/>
        </w:rPr>
      </w:pPr>
      <w:r w:rsidRPr="003D3AC9">
        <w:rPr>
          <w:rStyle w:val="A6"/>
          <w:rFonts w:eastAsia="Calibri" w:cs="Arial"/>
          <w:sz w:val="24"/>
          <w:szCs w:val="24"/>
          <w:lang w:eastAsia="en-US"/>
        </w:rPr>
        <w:t xml:space="preserve">Evidence should be specific to that competency such that no more than 2-3 examples are required per competency. </w:t>
      </w:r>
    </w:p>
    <w:p w14:paraId="732E440F" w14:textId="77777777" w:rsidR="007272C7" w:rsidRDefault="007272C7" w:rsidP="007272C7">
      <w:pPr>
        <w:rPr>
          <w:rStyle w:val="A6"/>
          <w:rFonts w:eastAsia="Calibri" w:cs="Arial"/>
          <w:sz w:val="24"/>
          <w:szCs w:val="24"/>
          <w:lang w:eastAsia="en-US"/>
        </w:rPr>
      </w:pPr>
    </w:p>
    <w:p w14:paraId="4FD7B273" w14:textId="5953C2E6" w:rsidR="007272C7" w:rsidRDefault="007272C7">
      <w:pPr>
        <w:spacing w:after="160" w:line="259" w:lineRule="auto"/>
        <w:ind w:left="0" w:firstLine="0"/>
        <w:rPr>
          <w:rStyle w:val="A6"/>
          <w:rFonts w:eastAsia="Calibri" w:cs="Arial"/>
          <w:sz w:val="24"/>
          <w:szCs w:val="24"/>
          <w:lang w:eastAsia="en-US"/>
        </w:rPr>
      </w:pPr>
      <w:r>
        <w:rPr>
          <w:rStyle w:val="A6"/>
          <w:rFonts w:eastAsia="Calibri" w:cs="Arial"/>
          <w:sz w:val="24"/>
          <w:szCs w:val="24"/>
          <w:lang w:eastAsia="en-US"/>
        </w:rPr>
        <w:br w:type="page"/>
      </w:r>
    </w:p>
    <w:tbl>
      <w:tblPr>
        <w:tblpPr w:leftFromText="180" w:rightFromText="180" w:vertAnchor="text" w:horzAnchor="margin" w:tblpY="736"/>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1017"/>
      </w:tblGrid>
      <w:tr w:rsidR="007272C7" w14:paraId="017589CA" w14:textId="77777777" w:rsidTr="005B4107">
        <w:trPr>
          <w:trHeight w:val="2125"/>
        </w:trPr>
        <w:tc>
          <w:tcPr>
            <w:tcW w:w="14312" w:type="dxa"/>
            <w:gridSpan w:val="2"/>
            <w:shd w:val="clear" w:color="auto" w:fill="C9C9C9" w:themeFill="accent3" w:themeFillTint="99"/>
            <w:vAlign w:val="center"/>
          </w:tcPr>
          <w:p w14:paraId="3B0D1F46" w14:textId="77777777" w:rsidR="007272C7" w:rsidRDefault="007272C7" w:rsidP="005B4107">
            <w:pPr>
              <w:ind w:left="0" w:firstLine="0"/>
              <w:jc w:val="center"/>
            </w:pPr>
            <w:r w:rsidRPr="00FA3B97">
              <w:rPr>
                <w:sz w:val="28"/>
                <w:szCs w:val="24"/>
              </w:rPr>
              <w:t>Applicant Details</w:t>
            </w:r>
          </w:p>
        </w:tc>
      </w:tr>
      <w:tr w:rsidR="007272C7" w14:paraId="4B4945D7" w14:textId="77777777" w:rsidTr="005B4107">
        <w:trPr>
          <w:trHeight w:val="2125"/>
        </w:trPr>
        <w:tc>
          <w:tcPr>
            <w:tcW w:w="3295" w:type="dxa"/>
            <w:shd w:val="clear" w:color="auto" w:fill="auto"/>
            <w:vAlign w:val="center"/>
          </w:tcPr>
          <w:p w14:paraId="1533B731" w14:textId="77777777" w:rsidR="007272C7" w:rsidRDefault="007272C7" w:rsidP="005B4107">
            <w:pPr>
              <w:ind w:left="0" w:firstLine="0"/>
              <w:jc w:val="center"/>
            </w:pPr>
            <w:r w:rsidRPr="00FA3B97">
              <w:rPr>
                <w:sz w:val="28"/>
                <w:szCs w:val="24"/>
              </w:rPr>
              <w:t>Name of Applicant</w:t>
            </w:r>
          </w:p>
        </w:tc>
        <w:tc>
          <w:tcPr>
            <w:tcW w:w="11017" w:type="dxa"/>
            <w:shd w:val="clear" w:color="auto" w:fill="auto"/>
          </w:tcPr>
          <w:p w14:paraId="7C079E1A" w14:textId="77777777" w:rsidR="007272C7" w:rsidRDefault="007272C7" w:rsidP="005B4107">
            <w:pPr>
              <w:ind w:left="0" w:firstLine="0"/>
            </w:pPr>
          </w:p>
        </w:tc>
      </w:tr>
      <w:tr w:rsidR="007272C7" w14:paraId="2B105313" w14:textId="77777777" w:rsidTr="005B4107">
        <w:trPr>
          <w:trHeight w:val="2125"/>
        </w:trPr>
        <w:tc>
          <w:tcPr>
            <w:tcW w:w="3295" w:type="dxa"/>
            <w:shd w:val="clear" w:color="auto" w:fill="auto"/>
            <w:vAlign w:val="center"/>
          </w:tcPr>
          <w:p w14:paraId="55092B09" w14:textId="77777777" w:rsidR="007272C7" w:rsidRDefault="007272C7" w:rsidP="005B4107">
            <w:pPr>
              <w:ind w:left="0" w:firstLine="0"/>
              <w:jc w:val="center"/>
            </w:pPr>
            <w:r w:rsidRPr="00FA3B97">
              <w:rPr>
                <w:sz w:val="28"/>
                <w:szCs w:val="24"/>
              </w:rPr>
              <w:t>Date of Application</w:t>
            </w:r>
          </w:p>
        </w:tc>
        <w:tc>
          <w:tcPr>
            <w:tcW w:w="11017" w:type="dxa"/>
            <w:shd w:val="clear" w:color="auto" w:fill="auto"/>
          </w:tcPr>
          <w:p w14:paraId="5BC4E19E" w14:textId="77777777" w:rsidR="007272C7" w:rsidRDefault="007272C7" w:rsidP="005B4107">
            <w:pPr>
              <w:ind w:left="0" w:firstLine="0"/>
            </w:pPr>
          </w:p>
        </w:tc>
      </w:tr>
    </w:tbl>
    <w:p w14:paraId="7D68DDAD" w14:textId="77777777" w:rsidR="007272C7" w:rsidRDefault="007272C7" w:rsidP="007272C7">
      <w:pPr>
        <w:rPr>
          <w:rStyle w:val="A6"/>
          <w:rFonts w:eastAsia="Calibri" w:cs="Arial"/>
          <w:sz w:val="24"/>
          <w:szCs w:val="24"/>
          <w:lang w:eastAsia="en-US"/>
        </w:rPr>
      </w:pPr>
    </w:p>
    <w:p w14:paraId="29B85947" w14:textId="77777777" w:rsidR="007272C7" w:rsidRDefault="007272C7" w:rsidP="007272C7">
      <w:pPr>
        <w:rPr>
          <w:rStyle w:val="A6"/>
          <w:rFonts w:eastAsia="Calibri" w:cs="Arial"/>
          <w:sz w:val="24"/>
          <w:szCs w:val="24"/>
          <w:lang w:eastAsia="en-US"/>
        </w:rPr>
      </w:pPr>
    </w:p>
    <w:p w14:paraId="2FDCB77A" w14:textId="77777777" w:rsidR="007272C7" w:rsidRDefault="007272C7" w:rsidP="007272C7">
      <w:pPr>
        <w:rPr>
          <w:rStyle w:val="A6"/>
          <w:rFonts w:eastAsia="Calibri" w:cs="Arial"/>
          <w:sz w:val="24"/>
          <w:szCs w:val="24"/>
          <w:lang w:eastAsia="en-US"/>
        </w:rPr>
      </w:pPr>
    </w:p>
    <w:p w14:paraId="215427EB" w14:textId="77777777" w:rsidR="007272C7" w:rsidRDefault="007272C7" w:rsidP="007272C7">
      <w:pPr>
        <w:rPr>
          <w:rStyle w:val="A6"/>
          <w:rFonts w:eastAsia="Calibri" w:cs="Arial"/>
          <w:sz w:val="24"/>
          <w:szCs w:val="24"/>
          <w:lang w:eastAsia="en-US"/>
        </w:rPr>
      </w:pPr>
    </w:p>
    <w:p w14:paraId="00149624" w14:textId="77777777" w:rsidR="007272C7" w:rsidRDefault="007272C7" w:rsidP="007272C7">
      <w:pPr>
        <w:rPr>
          <w:rStyle w:val="A6"/>
          <w:rFonts w:eastAsia="Calibri" w:cs="Arial"/>
          <w:sz w:val="24"/>
          <w:szCs w:val="24"/>
          <w:lang w:eastAsia="en-US"/>
        </w:rPr>
      </w:pPr>
    </w:p>
    <w:p w14:paraId="4EBF0527" w14:textId="77777777" w:rsidR="007272C7" w:rsidRDefault="007272C7" w:rsidP="007272C7">
      <w:pPr>
        <w:rPr>
          <w:rStyle w:val="A6"/>
          <w:rFonts w:eastAsia="Calibri" w:cs="Arial"/>
          <w:sz w:val="24"/>
          <w:szCs w:val="24"/>
          <w:lang w:eastAsia="en-US"/>
        </w:rPr>
      </w:pPr>
    </w:p>
    <w:p w14:paraId="4EB02139" w14:textId="77777777" w:rsidR="007272C7" w:rsidRDefault="007272C7" w:rsidP="007272C7">
      <w:pPr>
        <w:rPr>
          <w:rStyle w:val="A6"/>
          <w:rFonts w:eastAsia="Calibri" w:cs="Arial"/>
          <w:sz w:val="24"/>
          <w:szCs w:val="24"/>
          <w:lang w:eastAsia="en-US"/>
        </w:rPr>
      </w:pPr>
    </w:p>
    <w:p w14:paraId="0CF41020" w14:textId="77777777" w:rsidR="007272C7" w:rsidRDefault="007272C7" w:rsidP="00FA3B97">
      <w:pPr>
        <w:spacing w:after="186" w:line="373" w:lineRule="auto"/>
        <w:ind w:left="0" w:firstLine="0"/>
        <w:rPr>
          <w:rStyle w:val="A6"/>
          <w:rFonts w:eastAsia="Calibri" w:cs="Arial"/>
          <w:sz w:val="24"/>
          <w:szCs w:val="24"/>
          <w:lang w:eastAsia="en-US"/>
        </w:rPr>
      </w:pPr>
    </w:p>
    <w:p w14:paraId="04F4F36D" w14:textId="2C4FD03A" w:rsidR="006C7202" w:rsidRPr="007272C7" w:rsidRDefault="006C7202" w:rsidP="00FA3B97">
      <w:pPr>
        <w:spacing w:after="186" w:line="373" w:lineRule="auto"/>
        <w:ind w:left="0" w:firstLine="0"/>
        <w:rPr>
          <w:b/>
          <w:bCs/>
          <w:sz w:val="22"/>
        </w:rPr>
      </w:pPr>
      <w:r w:rsidRPr="007272C7">
        <w:rPr>
          <w:b/>
          <w:bCs/>
          <w:sz w:val="22"/>
        </w:rPr>
        <w:t>Your submission of Section A must be in Word format to allow the panel to assess the application.</w:t>
      </w:r>
    </w:p>
    <w:tbl>
      <w:tblPr>
        <w:tblpPr w:leftFromText="180" w:rightFromText="180" w:vertAnchor="text" w:tblpXSpec="right" w:tblpY="1"/>
        <w:tblOverlap w:val="never"/>
        <w:tblW w:w="14060" w:type="dxa"/>
        <w:tblCellMar>
          <w:top w:w="5" w:type="dxa"/>
          <w:left w:w="107" w:type="dxa"/>
          <w:right w:w="41" w:type="dxa"/>
        </w:tblCellMar>
        <w:tblLook w:val="04A0" w:firstRow="1" w:lastRow="0" w:firstColumn="1" w:lastColumn="0" w:noHBand="0" w:noVBand="1"/>
      </w:tblPr>
      <w:tblGrid>
        <w:gridCol w:w="859"/>
        <w:gridCol w:w="2966"/>
        <w:gridCol w:w="6959"/>
        <w:gridCol w:w="705"/>
        <w:gridCol w:w="845"/>
        <w:gridCol w:w="844"/>
        <w:gridCol w:w="882"/>
      </w:tblGrid>
      <w:tr w:rsidR="00561696" w:rsidRPr="00362262" w14:paraId="2E272FFD" w14:textId="77777777" w:rsidTr="005B4107">
        <w:trPr>
          <w:trHeight w:val="269"/>
        </w:trPr>
        <w:tc>
          <w:tcPr>
            <w:tcW w:w="859" w:type="dxa"/>
            <w:vMerge w:val="restart"/>
            <w:tcBorders>
              <w:top w:val="single" w:sz="4" w:space="0" w:color="000000"/>
              <w:left w:val="single" w:sz="4" w:space="0" w:color="000000"/>
              <w:right w:val="single" w:sz="4" w:space="0" w:color="000000"/>
            </w:tcBorders>
            <w:shd w:val="clear" w:color="auto" w:fill="A6A6A6"/>
          </w:tcPr>
          <w:p w14:paraId="1E17C77E"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No. </w:t>
            </w:r>
          </w:p>
        </w:tc>
        <w:tc>
          <w:tcPr>
            <w:tcW w:w="2966" w:type="dxa"/>
            <w:vMerge w:val="restart"/>
            <w:tcBorders>
              <w:top w:val="single" w:sz="4" w:space="0" w:color="000000"/>
              <w:left w:val="single" w:sz="4" w:space="0" w:color="000000"/>
              <w:right w:val="single" w:sz="4" w:space="0" w:color="000000"/>
            </w:tcBorders>
            <w:shd w:val="clear" w:color="auto" w:fill="A6A6A6"/>
          </w:tcPr>
          <w:p w14:paraId="114D0006"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 xml:space="preserve">Skill / Knowledge Area </w:t>
            </w:r>
          </w:p>
          <w:p w14:paraId="52069216" w14:textId="77777777" w:rsidR="00561696" w:rsidRPr="00362262" w:rsidRDefault="00561696" w:rsidP="005B4107">
            <w:pPr>
              <w:ind w:left="1" w:firstLine="0"/>
              <w:rPr>
                <w:rFonts w:asciiTheme="minorHAnsi" w:hAnsiTheme="minorHAnsi" w:cstheme="minorHAnsi"/>
                <w:sz w:val="22"/>
              </w:rPr>
            </w:pPr>
          </w:p>
        </w:tc>
        <w:tc>
          <w:tcPr>
            <w:tcW w:w="6959" w:type="dxa"/>
            <w:vMerge w:val="restart"/>
            <w:tcBorders>
              <w:top w:val="single" w:sz="4" w:space="0" w:color="000000"/>
              <w:left w:val="single" w:sz="4" w:space="0" w:color="000000"/>
              <w:right w:val="single" w:sz="4" w:space="0" w:color="000000"/>
            </w:tcBorders>
            <w:shd w:val="clear" w:color="auto" w:fill="A6A6A6"/>
          </w:tcPr>
          <w:p w14:paraId="611F40C3" w14:textId="77777777" w:rsidR="00561696"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Applicants should use this area to evidence ability to meet each competency area.</w:t>
            </w:r>
          </w:p>
          <w:p w14:paraId="070472D4" w14:textId="77777777" w:rsidR="00561696" w:rsidRDefault="00561696" w:rsidP="005B4107">
            <w:pPr>
              <w:ind w:left="1" w:firstLine="0"/>
              <w:rPr>
                <w:rFonts w:asciiTheme="minorHAnsi" w:hAnsiTheme="minorHAnsi" w:cstheme="minorHAnsi"/>
                <w:b/>
                <w:i/>
                <w:sz w:val="22"/>
              </w:rPr>
            </w:pPr>
          </w:p>
          <w:p w14:paraId="50B5D767" w14:textId="77777777" w:rsidR="00561696" w:rsidRPr="00362262" w:rsidRDefault="00561696" w:rsidP="005B4107">
            <w:pPr>
              <w:ind w:left="1" w:firstLine="0"/>
              <w:rPr>
                <w:rFonts w:asciiTheme="minorHAnsi" w:hAnsiTheme="minorHAnsi" w:cstheme="minorHAnsi"/>
                <w:b/>
                <w:i/>
                <w:sz w:val="22"/>
              </w:rPr>
            </w:pPr>
            <w:r>
              <w:rPr>
                <w:rFonts w:asciiTheme="minorHAnsi" w:hAnsiTheme="minorHAnsi" w:cstheme="minorHAnsi"/>
                <w:b/>
                <w:i/>
                <w:sz w:val="22"/>
              </w:rPr>
              <w:t>(Guidance on what to include in this box can be found on page 6)</w:t>
            </w:r>
          </w:p>
        </w:tc>
        <w:tc>
          <w:tcPr>
            <w:tcW w:w="3276" w:type="dxa"/>
            <w:gridSpan w:val="4"/>
            <w:tcBorders>
              <w:top w:val="single" w:sz="4" w:space="0" w:color="000000"/>
              <w:left w:val="single" w:sz="4" w:space="0" w:color="000000"/>
              <w:bottom w:val="single" w:sz="4" w:space="0" w:color="000000"/>
              <w:right w:val="single" w:sz="4" w:space="0" w:color="000000"/>
            </w:tcBorders>
            <w:shd w:val="clear" w:color="auto" w:fill="A6A6A6"/>
          </w:tcPr>
          <w:p w14:paraId="6B156095" w14:textId="77777777" w:rsidR="00561696" w:rsidRPr="00362262"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Competence.  For Assessor Use.</w:t>
            </w:r>
          </w:p>
        </w:tc>
      </w:tr>
      <w:tr w:rsidR="00561696" w:rsidRPr="00362262" w14:paraId="7E9FE64E" w14:textId="77777777" w:rsidTr="005B4107">
        <w:trPr>
          <w:trHeight w:val="840"/>
        </w:trPr>
        <w:tc>
          <w:tcPr>
            <w:tcW w:w="859" w:type="dxa"/>
            <w:vMerge/>
            <w:tcBorders>
              <w:left w:val="single" w:sz="4" w:space="0" w:color="000000"/>
              <w:bottom w:val="single" w:sz="4" w:space="0" w:color="000000"/>
              <w:right w:val="single" w:sz="4" w:space="0" w:color="000000"/>
            </w:tcBorders>
            <w:shd w:val="clear" w:color="auto" w:fill="A6A6A6"/>
          </w:tcPr>
          <w:p w14:paraId="3068BA21" w14:textId="77777777" w:rsidR="00561696" w:rsidRPr="00362262" w:rsidRDefault="00561696" w:rsidP="005B4107">
            <w:pPr>
              <w:ind w:left="0" w:firstLine="0"/>
              <w:rPr>
                <w:rFonts w:asciiTheme="minorHAnsi" w:hAnsiTheme="minorHAnsi" w:cstheme="minorHAnsi"/>
                <w:b/>
                <w:sz w:val="22"/>
              </w:rPr>
            </w:pPr>
          </w:p>
        </w:tc>
        <w:tc>
          <w:tcPr>
            <w:tcW w:w="2966" w:type="dxa"/>
            <w:vMerge/>
            <w:tcBorders>
              <w:left w:val="single" w:sz="4" w:space="0" w:color="000000"/>
              <w:bottom w:val="single" w:sz="4" w:space="0" w:color="000000"/>
              <w:right w:val="single" w:sz="4" w:space="0" w:color="000000"/>
            </w:tcBorders>
            <w:shd w:val="clear" w:color="auto" w:fill="A6A6A6"/>
          </w:tcPr>
          <w:p w14:paraId="3CB946D3" w14:textId="77777777" w:rsidR="00561696" w:rsidRPr="00362262" w:rsidRDefault="00561696" w:rsidP="005B4107">
            <w:pPr>
              <w:ind w:left="1" w:firstLine="0"/>
              <w:rPr>
                <w:rFonts w:asciiTheme="minorHAnsi" w:hAnsiTheme="minorHAnsi" w:cstheme="minorHAnsi"/>
                <w:b/>
                <w:sz w:val="22"/>
              </w:rPr>
            </w:pPr>
          </w:p>
        </w:tc>
        <w:tc>
          <w:tcPr>
            <w:tcW w:w="6959" w:type="dxa"/>
            <w:vMerge/>
            <w:tcBorders>
              <w:left w:val="single" w:sz="4" w:space="0" w:color="000000"/>
              <w:bottom w:val="single" w:sz="4" w:space="0" w:color="000000"/>
              <w:right w:val="single" w:sz="4" w:space="0" w:color="000000"/>
            </w:tcBorders>
            <w:shd w:val="clear" w:color="auto" w:fill="A6A6A6"/>
          </w:tcPr>
          <w:p w14:paraId="2ADEE764" w14:textId="77777777" w:rsidR="00561696" w:rsidRPr="00362262" w:rsidRDefault="00561696" w:rsidP="005B4107">
            <w:pPr>
              <w:ind w:left="1" w:firstLine="0"/>
              <w:rPr>
                <w:rFonts w:asciiTheme="minorHAnsi" w:hAnsiTheme="minorHAnsi" w:cstheme="minorHAnsi"/>
                <w:b/>
                <w:i/>
                <w:sz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6A6A6"/>
            <w:textDirection w:val="btLr"/>
          </w:tcPr>
          <w:p w14:paraId="445FBFE5" w14:textId="77777777" w:rsidR="00561696" w:rsidRPr="00362262" w:rsidRDefault="00561696" w:rsidP="005B4107">
            <w:pPr>
              <w:spacing w:line="259" w:lineRule="auto"/>
              <w:ind w:left="1" w:right="113" w:firstLine="0"/>
              <w:rPr>
                <w:rFonts w:asciiTheme="minorHAnsi" w:hAnsiTheme="minorHAnsi" w:cstheme="minorHAnsi"/>
                <w:b/>
                <w:sz w:val="22"/>
              </w:rPr>
            </w:pPr>
            <w:r w:rsidRPr="00362262">
              <w:rPr>
                <w:rFonts w:asciiTheme="minorHAnsi" w:hAnsiTheme="minorHAnsi" w:cstheme="minorHAnsi"/>
                <w:b/>
                <w:sz w:val="22"/>
              </w:rPr>
              <w:t>Met Fully</w:t>
            </w:r>
          </w:p>
        </w:tc>
        <w:tc>
          <w:tcPr>
            <w:tcW w:w="845" w:type="dxa"/>
            <w:tcBorders>
              <w:top w:val="single" w:sz="4" w:space="0" w:color="000000"/>
              <w:left w:val="single" w:sz="4" w:space="0" w:color="000000"/>
              <w:bottom w:val="single" w:sz="4" w:space="0" w:color="000000"/>
              <w:right w:val="single" w:sz="4" w:space="0" w:color="000000"/>
            </w:tcBorders>
            <w:shd w:val="clear" w:color="auto" w:fill="A6A6A6"/>
            <w:textDirection w:val="btLr"/>
          </w:tcPr>
          <w:p w14:paraId="2851827E" w14:textId="77777777" w:rsidR="00561696" w:rsidRPr="00362262" w:rsidRDefault="00561696" w:rsidP="005B4107">
            <w:pPr>
              <w:spacing w:line="259" w:lineRule="auto"/>
              <w:ind w:left="1" w:right="113" w:firstLine="0"/>
              <w:rPr>
                <w:rFonts w:asciiTheme="minorHAnsi" w:hAnsiTheme="minorHAnsi" w:cstheme="minorHAnsi"/>
                <w:b/>
                <w:sz w:val="22"/>
              </w:rPr>
            </w:pPr>
            <w:r w:rsidRPr="00362262">
              <w:rPr>
                <w:rFonts w:asciiTheme="minorHAnsi" w:hAnsiTheme="minorHAnsi" w:cstheme="minorHAnsi"/>
                <w:b/>
                <w:sz w:val="22"/>
              </w:rPr>
              <w:t>Partially met</w:t>
            </w:r>
          </w:p>
        </w:tc>
        <w:tc>
          <w:tcPr>
            <w:tcW w:w="844" w:type="dxa"/>
            <w:tcBorders>
              <w:top w:val="single" w:sz="4" w:space="0" w:color="000000"/>
              <w:left w:val="single" w:sz="4" w:space="0" w:color="000000"/>
              <w:bottom w:val="single" w:sz="4" w:space="0" w:color="000000"/>
              <w:right w:val="single" w:sz="4" w:space="0" w:color="000000"/>
            </w:tcBorders>
            <w:shd w:val="clear" w:color="auto" w:fill="A6A6A6"/>
            <w:textDirection w:val="btLr"/>
          </w:tcPr>
          <w:p w14:paraId="5A07EE7E" w14:textId="77777777" w:rsidR="00561696" w:rsidRPr="00362262" w:rsidRDefault="00561696" w:rsidP="005B4107">
            <w:pPr>
              <w:spacing w:line="259" w:lineRule="auto"/>
              <w:ind w:left="1" w:right="113" w:firstLine="0"/>
              <w:rPr>
                <w:rFonts w:asciiTheme="minorHAnsi" w:hAnsiTheme="minorHAnsi" w:cstheme="minorHAnsi"/>
                <w:b/>
                <w:sz w:val="22"/>
              </w:rPr>
            </w:pPr>
            <w:r w:rsidRPr="00362262">
              <w:rPr>
                <w:rFonts w:asciiTheme="minorHAnsi" w:hAnsiTheme="minorHAnsi" w:cstheme="minorHAnsi"/>
                <w:b/>
                <w:sz w:val="22"/>
              </w:rPr>
              <w:t>Not met</w:t>
            </w:r>
          </w:p>
        </w:tc>
        <w:tc>
          <w:tcPr>
            <w:tcW w:w="882"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7D5545FD" w14:textId="77777777" w:rsidR="00561696" w:rsidRPr="00362262" w:rsidRDefault="00561696" w:rsidP="005B4107">
            <w:pPr>
              <w:ind w:left="1" w:firstLine="0"/>
              <w:rPr>
                <w:rFonts w:asciiTheme="minorHAnsi" w:hAnsiTheme="minorHAnsi" w:cstheme="minorHAnsi"/>
                <w:b/>
                <w:sz w:val="22"/>
              </w:rPr>
            </w:pPr>
            <w:r w:rsidRPr="00362262">
              <w:rPr>
                <w:rFonts w:asciiTheme="minorHAnsi" w:hAnsiTheme="minorHAnsi" w:cstheme="minorHAnsi"/>
                <w:b/>
                <w:sz w:val="22"/>
              </w:rPr>
              <w:t>N/A</w:t>
            </w:r>
          </w:p>
          <w:p w14:paraId="4B6B0288" w14:textId="77777777" w:rsidR="00561696" w:rsidRPr="00362262" w:rsidRDefault="00561696" w:rsidP="005B4107">
            <w:pPr>
              <w:rPr>
                <w:rFonts w:asciiTheme="minorHAnsi" w:hAnsiTheme="minorHAnsi" w:cstheme="minorHAnsi"/>
                <w:sz w:val="22"/>
              </w:rPr>
            </w:pPr>
          </w:p>
          <w:p w14:paraId="634CEC8D" w14:textId="77777777" w:rsidR="00561696" w:rsidRPr="00362262" w:rsidRDefault="00561696" w:rsidP="005B4107">
            <w:pPr>
              <w:rPr>
                <w:rFonts w:asciiTheme="minorHAnsi" w:hAnsiTheme="minorHAnsi" w:cstheme="minorHAnsi"/>
                <w:sz w:val="22"/>
              </w:rPr>
            </w:pPr>
          </w:p>
          <w:p w14:paraId="191BD290" w14:textId="77777777" w:rsidR="00561696" w:rsidRPr="00362262" w:rsidRDefault="00561696" w:rsidP="005B4107">
            <w:pPr>
              <w:rPr>
                <w:rFonts w:asciiTheme="minorHAnsi" w:hAnsiTheme="minorHAnsi" w:cstheme="minorHAnsi"/>
                <w:sz w:val="22"/>
              </w:rPr>
            </w:pPr>
          </w:p>
          <w:p w14:paraId="5B69A305" w14:textId="77777777" w:rsidR="00561696" w:rsidRPr="00362262" w:rsidRDefault="00561696" w:rsidP="005B4107">
            <w:pPr>
              <w:rPr>
                <w:rFonts w:asciiTheme="minorHAnsi" w:hAnsiTheme="minorHAnsi" w:cstheme="minorHAnsi"/>
                <w:sz w:val="22"/>
              </w:rPr>
            </w:pPr>
          </w:p>
        </w:tc>
      </w:tr>
      <w:tr w:rsidR="00561696" w:rsidRPr="00362262" w14:paraId="609ACB62" w14:textId="77777777" w:rsidTr="005B4107">
        <w:trPr>
          <w:trHeight w:val="560"/>
        </w:trPr>
        <w:tc>
          <w:tcPr>
            <w:tcW w:w="859" w:type="dxa"/>
            <w:tcBorders>
              <w:top w:val="single" w:sz="4" w:space="0" w:color="000000"/>
              <w:left w:val="single" w:sz="4" w:space="0" w:color="000000"/>
              <w:bottom w:val="single" w:sz="4" w:space="0" w:color="000000"/>
              <w:right w:val="single" w:sz="4" w:space="0" w:color="000000"/>
            </w:tcBorders>
            <w:shd w:val="clear" w:color="auto" w:fill="D9D9D9"/>
          </w:tcPr>
          <w:p w14:paraId="57534954"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A1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D9D9D9"/>
          </w:tcPr>
          <w:p w14:paraId="3130F342"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 xml:space="preserve">Foundation in Biosciences  </w:t>
            </w:r>
          </w:p>
          <w:p w14:paraId="3DF0F95A" w14:textId="77777777" w:rsidR="00561696" w:rsidRPr="00362262" w:rsidRDefault="00561696" w:rsidP="005B4107">
            <w:pPr>
              <w:ind w:left="1" w:firstLine="0"/>
              <w:rPr>
                <w:rFonts w:asciiTheme="minorHAnsi" w:hAnsiTheme="minorHAnsi" w:cstheme="minorHAnsi"/>
                <w:b/>
                <w:sz w:val="22"/>
              </w:rPr>
            </w:pPr>
          </w:p>
        </w:tc>
      </w:tr>
      <w:tr w:rsidR="00561696" w:rsidRPr="00362262" w14:paraId="740791FC" w14:textId="77777777" w:rsidTr="005B4107">
        <w:trPr>
          <w:trHeight w:val="627"/>
        </w:trPr>
        <w:tc>
          <w:tcPr>
            <w:tcW w:w="859" w:type="dxa"/>
            <w:tcBorders>
              <w:top w:val="single" w:sz="4" w:space="0" w:color="000000"/>
              <w:left w:val="single" w:sz="4" w:space="0" w:color="000000"/>
              <w:bottom w:val="single" w:sz="4" w:space="0" w:color="000000"/>
              <w:right w:val="single" w:sz="4" w:space="0" w:color="000000"/>
            </w:tcBorders>
          </w:tcPr>
          <w:p w14:paraId="2D7958B4"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A1.1 </w:t>
            </w:r>
          </w:p>
        </w:tc>
        <w:tc>
          <w:tcPr>
            <w:tcW w:w="2966" w:type="dxa"/>
            <w:tcBorders>
              <w:top w:val="single" w:sz="4" w:space="0" w:color="000000"/>
              <w:left w:val="single" w:sz="4" w:space="0" w:color="000000"/>
              <w:bottom w:val="single" w:sz="4" w:space="0" w:color="000000"/>
              <w:right w:val="single" w:sz="4" w:space="0" w:color="000000"/>
            </w:tcBorders>
          </w:tcPr>
          <w:p w14:paraId="234CACA9"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sz w:val="22"/>
              </w:rPr>
              <w:t xml:space="preserve">Know and understand the human body and its functions, especially digestion, absorption, excretion, respiration, fluid and electrolyte balance, the cardio-vascular system, neuro-endocrine system, musculoskeletal system, immunity, and thermoregulation. </w:t>
            </w:r>
          </w:p>
        </w:tc>
        <w:tc>
          <w:tcPr>
            <w:tcW w:w="6959" w:type="dxa"/>
            <w:tcBorders>
              <w:top w:val="single" w:sz="4" w:space="0" w:color="000000"/>
              <w:left w:val="single" w:sz="4" w:space="0" w:color="000000"/>
              <w:bottom w:val="single" w:sz="4" w:space="0" w:color="000000"/>
              <w:right w:val="single" w:sz="4" w:space="0" w:color="000000"/>
            </w:tcBorders>
          </w:tcPr>
          <w:p w14:paraId="4F889CDF" w14:textId="77777777" w:rsidR="00561696" w:rsidRPr="00362262" w:rsidRDefault="00561696" w:rsidP="005B4107">
            <w:pPr>
              <w:ind w:left="0"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46F6E9CF" w14:textId="77777777" w:rsidR="00561696" w:rsidRPr="00362262" w:rsidRDefault="00561696" w:rsidP="005B4107">
            <w:pPr>
              <w:ind w:left="0"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09747907" w14:textId="77777777" w:rsidR="00561696" w:rsidRPr="00362262" w:rsidRDefault="00561696" w:rsidP="005B4107">
            <w:pPr>
              <w:ind w:left="0"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5453B851" w14:textId="77777777" w:rsidR="00561696" w:rsidRPr="00362262" w:rsidRDefault="00561696" w:rsidP="005B4107">
            <w:pPr>
              <w:ind w:left="0"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2AD2CCCD" w14:textId="77777777" w:rsidR="00561696" w:rsidRPr="00362262" w:rsidRDefault="00561696" w:rsidP="005B4107">
            <w:pPr>
              <w:ind w:left="0" w:firstLine="0"/>
              <w:rPr>
                <w:rFonts w:asciiTheme="minorHAnsi" w:hAnsiTheme="minorHAnsi" w:cstheme="minorHAnsi"/>
                <w:sz w:val="22"/>
              </w:rPr>
            </w:pPr>
          </w:p>
        </w:tc>
      </w:tr>
      <w:tr w:rsidR="00561696" w:rsidRPr="00362262" w14:paraId="32979529" w14:textId="77777777" w:rsidTr="005B4107">
        <w:trPr>
          <w:trHeight w:val="563"/>
        </w:trPr>
        <w:tc>
          <w:tcPr>
            <w:tcW w:w="859" w:type="dxa"/>
            <w:tcBorders>
              <w:top w:val="single" w:sz="4" w:space="0" w:color="000000"/>
              <w:left w:val="single" w:sz="4" w:space="0" w:color="000000"/>
              <w:bottom w:val="single" w:sz="4" w:space="0" w:color="000000"/>
              <w:right w:val="single" w:sz="4" w:space="0" w:color="000000"/>
            </w:tcBorders>
          </w:tcPr>
          <w:p w14:paraId="6178759E"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A1.2 </w:t>
            </w:r>
          </w:p>
        </w:tc>
        <w:tc>
          <w:tcPr>
            <w:tcW w:w="2966" w:type="dxa"/>
            <w:tcBorders>
              <w:top w:val="single" w:sz="4" w:space="0" w:color="000000"/>
              <w:left w:val="single" w:sz="4" w:space="0" w:color="000000"/>
              <w:bottom w:val="single" w:sz="4" w:space="0" w:color="000000"/>
              <w:right w:val="single" w:sz="4" w:space="0" w:color="000000"/>
            </w:tcBorders>
          </w:tcPr>
          <w:p w14:paraId="65451F04"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mechanisms for the integration of metabolism at molecular, cellular, and whole-body levels. </w:t>
            </w:r>
          </w:p>
        </w:tc>
        <w:tc>
          <w:tcPr>
            <w:tcW w:w="6959" w:type="dxa"/>
            <w:tcBorders>
              <w:top w:val="single" w:sz="4" w:space="0" w:color="000000"/>
              <w:left w:val="single" w:sz="4" w:space="0" w:color="000000"/>
              <w:bottom w:val="single" w:sz="4" w:space="0" w:color="000000"/>
              <w:right w:val="single" w:sz="4" w:space="0" w:color="000000"/>
            </w:tcBorders>
          </w:tcPr>
          <w:p w14:paraId="27C3B685"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1A3DCC88"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4FDC4A6F"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512053AC"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6036D509" w14:textId="77777777" w:rsidR="00561696" w:rsidRPr="00362262" w:rsidRDefault="00561696" w:rsidP="005B4107">
            <w:pPr>
              <w:ind w:left="1" w:firstLine="0"/>
              <w:rPr>
                <w:rFonts w:asciiTheme="minorHAnsi" w:hAnsiTheme="minorHAnsi" w:cstheme="minorHAnsi"/>
                <w:sz w:val="22"/>
              </w:rPr>
            </w:pPr>
          </w:p>
        </w:tc>
      </w:tr>
      <w:tr w:rsidR="00561696" w:rsidRPr="00362262" w14:paraId="45F2116C" w14:textId="77777777" w:rsidTr="005B4107">
        <w:trPr>
          <w:trHeight w:val="563"/>
        </w:trPr>
        <w:tc>
          <w:tcPr>
            <w:tcW w:w="14060" w:type="dxa"/>
            <w:gridSpan w:val="7"/>
            <w:tcBorders>
              <w:top w:val="single" w:sz="4" w:space="0" w:color="000000"/>
              <w:left w:val="single" w:sz="4" w:space="0" w:color="000000"/>
              <w:bottom w:val="single" w:sz="4" w:space="0" w:color="000000"/>
              <w:right w:val="single" w:sz="4" w:space="0" w:color="000000"/>
            </w:tcBorders>
          </w:tcPr>
          <w:p w14:paraId="7C420608" w14:textId="77777777" w:rsidR="00561696" w:rsidRPr="00362262"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 xml:space="preserve">Applicant’s commentary: </w:t>
            </w:r>
          </w:p>
          <w:p w14:paraId="0BEE4D55" w14:textId="77777777" w:rsidR="00561696" w:rsidRPr="00362262" w:rsidRDefault="00561696" w:rsidP="005B4107">
            <w:pPr>
              <w:ind w:left="1" w:firstLine="0"/>
              <w:rPr>
                <w:rFonts w:asciiTheme="minorHAnsi" w:hAnsiTheme="minorHAnsi" w:cstheme="minorHAnsi"/>
                <w:b/>
                <w:i/>
                <w:sz w:val="22"/>
              </w:rPr>
            </w:pPr>
          </w:p>
          <w:p w14:paraId="5019630F" w14:textId="77777777" w:rsidR="00561696" w:rsidRDefault="00561696" w:rsidP="005B4107">
            <w:pPr>
              <w:ind w:left="1" w:firstLine="0"/>
              <w:rPr>
                <w:rFonts w:asciiTheme="minorHAnsi" w:hAnsiTheme="minorHAnsi" w:cstheme="minorHAnsi"/>
                <w:b/>
                <w:i/>
                <w:sz w:val="22"/>
              </w:rPr>
            </w:pPr>
          </w:p>
          <w:p w14:paraId="78FA2497" w14:textId="77777777" w:rsidR="00561696" w:rsidRPr="00362262" w:rsidRDefault="00561696" w:rsidP="005B4107">
            <w:pPr>
              <w:ind w:left="1" w:firstLine="0"/>
              <w:rPr>
                <w:rFonts w:asciiTheme="minorHAnsi" w:hAnsiTheme="minorHAnsi" w:cstheme="minorHAnsi"/>
                <w:b/>
                <w:i/>
                <w:sz w:val="22"/>
              </w:rPr>
            </w:pPr>
          </w:p>
          <w:p w14:paraId="2F5AB582" w14:textId="77777777" w:rsidR="00561696" w:rsidRPr="00362262" w:rsidRDefault="00561696" w:rsidP="005B4107">
            <w:pPr>
              <w:ind w:left="1" w:firstLine="0"/>
              <w:rPr>
                <w:rFonts w:asciiTheme="minorHAnsi" w:hAnsiTheme="minorHAnsi" w:cstheme="minorHAnsi"/>
                <w:sz w:val="22"/>
              </w:rPr>
            </w:pPr>
          </w:p>
        </w:tc>
      </w:tr>
      <w:tr w:rsidR="00561696" w:rsidRPr="00362262" w14:paraId="65F031EF" w14:textId="77777777" w:rsidTr="005B4107">
        <w:trPr>
          <w:trHeight w:val="563"/>
        </w:trPr>
        <w:tc>
          <w:tcPr>
            <w:tcW w:w="14060"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9323DD" w14:textId="77777777" w:rsidR="00561696" w:rsidRPr="00362262"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Assessor’s commentary:</w:t>
            </w:r>
          </w:p>
          <w:p w14:paraId="11D3C801" w14:textId="77777777" w:rsidR="00561696" w:rsidRPr="00362262" w:rsidRDefault="00561696" w:rsidP="005B4107">
            <w:pPr>
              <w:ind w:left="1" w:firstLine="0"/>
              <w:rPr>
                <w:rFonts w:asciiTheme="minorHAnsi" w:hAnsiTheme="minorHAnsi" w:cstheme="minorHAnsi"/>
                <w:b/>
                <w:i/>
                <w:sz w:val="22"/>
              </w:rPr>
            </w:pPr>
          </w:p>
          <w:p w14:paraId="04AC8571" w14:textId="77777777" w:rsidR="00561696" w:rsidRDefault="00561696" w:rsidP="005B4107">
            <w:pPr>
              <w:ind w:left="1" w:firstLine="0"/>
              <w:rPr>
                <w:rFonts w:asciiTheme="minorHAnsi" w:hAnsiTheme="minorHAnsi" w:cstheme="minorHAnsi"/>
                <w:b/>
                <w:i/>
                <w:sz w:val="22"/>
              </w:rPr>
            </w:pPr>
          </w:p>
          <w:p w14:paraId="6987E091" w14:textId="77777777" w:rsidR="00561696" w:rsidRDefault="00561696" w:rsidP="005B4107">
            <w:pPr>
              <w:ind w:left="1" w:firstLine="0"/>
              <w:rPr>
                <w:rFonts w:asciiTheme="minorHAnsi" w:hAnsiTheme="minorHAnsi" w:cstheme="minorHAnsi"/>
                <w:b/>
                <w:i/>
                <w:sz w:val="22"/>
              </w:rPr>
            </w:pPr>
          </w:p>
          <w:p w14:paraId="1CBF1470" w14:textId="77777777" w:rsidR="00561696" w:rsidRPr="00362262" w:rsidRDefault="00561696" w:rsidP="005B4107">
            <w:pPr>
              <w:ind w:left="1" w:firstLine="0"/>
              <w:rPr>
                <w:rFonts w:asciiTheme="minorHAnsi" w:hAnsiTheme="minorHAnsi" w:cstheme="minorHAnsi"/>
                <w:b/>
                <w:i/>
                <w:sz w:val="22"/>
              </w:rPr>
            </w:pPr>
          </w:p>
          <w:p w14:paraId="697FC688" w14:textId="77777777" w:rsidR="00561696" w:rsidRPr="00362262" w:rsidRDefault="00561696" w:rsidP="005B4107">
            <w:pPr>
              <w:ind w:left="1" w:firstLine="0"/>
              <w:rPr>
                <w:rFonts w:asciiTheme="minorHAnsi" w:hAnsiTheme="minorHAnsi" w:cstheme="minorHAnsi"/>
                <w:b/>
                <w:i/>
                <w:sz w:val="22"/>
              </w:rPr>
            </w:pPr>
          </w:p>
        </w:tc>
      </w:tr>
      <w:tr w:rsidR="00561696" w:rsidRPr="00362262" w14:paraId="65989959" w14:textId="77777777" w:rsidTr="005B4107">
        <w:trPr>
          <w:trHeight w:val="465"/>
        </w:trPr>
        <w:tc>
          <w:tcPr>
            <w:tcW w:w="859" w:type="dxa"/>
            <w:tcBorders>
              <w:top w:val="single" w:sz="4" w:space="0" w:color="000000"/>
              <w:left w:val="single" w:sz="4" w:space="0" w:color="000000"/>
              <w:bottom w:val="single" w:sz="4" w:space="0" w:color="000000"/>
              <w:right w:val="single" w:sz="4" w:space="0" w:color="000000"/>
            </w:tcBorders>
            <w:shd w:val="clear" w:color="auto" w:fill="D9D9D9"/>
          </w:tcPr>
          <w:p w14:paraId="4AB8988E"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D9D9D9"/>
          </w:tcPr>
          <w:p w14:paraId="26C16DA8" w14:textId="77777777" w:rsidR="00561696" w:rsidRPr="00362262" w:rsidRDefault="00561696" w:rsidP="005B4107">
            <w:pPr>
              <w:spacing w:after="2"/>
              <w:ind w:left="1" w:firstLine="0"/>
              <w:rPr>
                <w:rFonts w:asciiTheme="minorHAnsi" w:hAnsiTheme="minorHAnsi" w:cstheme="minorHAnsi"/>
                <w:b/>
                <w:sz w:val="22"/>
              </w:rPr>
            </w:pPr>
            <w:r w:rsidRPr="00362262">
              <w:rPr>
                <w:rFonts w:asciiTheme="minorHAnsi" w:hAnsiTheme="minorHAnsi" w:cstheme="minorHAnsi"/>
                <w:b/>
                <w:sz w:val="22"/>
              </w:rPr>
              <w:t>Science of Sport and Exercise Nutrition</w:t>
            </w:r>
          </w:p>
        </w:tc>
      </w:tr>
      <w:tr w:rsidR="00561696" w:rsidRPr="00362262" w14:paraId="0CF85BBB" w14:textId="77777777" w:rsidTr="005B4107">
        <w:trPr>
          <w:trHeight w:val="560"/>
        </w:trPr>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2A3FEAF0"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7124B979"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 xml:space="preserve">Basic Nutrition </w:t>
            </w:r>
          </w:p>
          <w:p w14:paraId="28EC5151" w14:textId="77777777" w:rsidR="00561696" w:rsidRPr="00362262" w:rsidRDefault="00561696" w:rsidP="005B4107">
            <w:pPr>
              <w:ind w:left="1" w:firstLine="0"/>
              <w:rPr>
                <w:rFonts w:asciiTheme="minorHAnsi" w:hAnsiTheme="minorHAnsi" w:cstheme="minorHAnsi"/>
                <w:b/>
                <w:sz w:val="22"/>
              </w:rPr>
            </w:pPr>
          </w:p>
        </w:tc>
      </w:tr>
      <w:tr w:rsidR="00561696" w:rsidRPr="00362262" w14:paraId="4358E453" w14:textId="77777777" w:rsidTr="005B4107">
        <w:trPr>
          <w:trHeight w:val="666"/>
        </w:trPr>
        <w:tc>
          <w:tcPr>
            <w:tcW w:w="859" w:type="dxa"/>
            <w:tcBorders>
              <w:top w:val="single" w:sz="4" w:space="0" w:color="000000"/>
              <w:left w:val="single" w:sz="4" w:space="0" w:color="000000"/>
              <w:bottom w:val="single" w:sz="4" w:space="0" w:color="000000"/>
              <w:right w:val="single" w:sz="4" w:space="0" w:color="000000"/>
            </w:tcBorders>
          </w:tcPr>
          <w:p w14:paraId="2EE3DD77"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A2.1.1 </w:t>
            </w:r>
          </w:p>
        </w:tc>
        <w:tc>
          <w:tcPr>
            <w:tcW w:w="2966" w:type="dxa"/>
            <w:tcBorders>
              <w:top w:val="single" w:sz="4" w:space="0" w:color="000000"/>
              <w:left w:val="single" w:sz="4" w:space="0" w:color="000000"/>
              <w:bottom w:val="single" w:sz="4" w:space="0" w:color="000000"/>
              <w:right w:val="single" w:sz="4" w:space="0" w:color="000000"/>
            </w:tcBorders>
          </w:tcPr>
          <w:p w14:paraId="76B3F179"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understand, and have the ability to critically evaluate methods of measurement and evaluation including anthropometric, dietary, biochemical, physiological, and functional methods of assessment. </w:t>
            </w:r>
          </w:p>
        </w:tc>
        <w:tc>
          <w:tcPr>
            <w:tcW w:w="6959" w:type="dxa"/>
            <w:tcBorders>
              <w:top w:val="single" w:sz="4" w:space="0" w:color="000000"/>
              <w:left w:val="single" w:sz="4" w:space="0" w:color="000000"/>
              <w:bottom w:val="single" w:sz="4" w:space="0" w:color="000000"/>
              <w:right w:val="single" w:sz="4" w:space="0" w:color="000000"/>
            </w:tcBorders>
          </w:tcPr>
          <w:p w14:paraId="7043A797" w14:textId="77777777" w:rsidR="00561696" w:rsidRPr="00362262" w:rsidRDefault="00561696" w:rsidP="005B4107">
            <w:pPr>
              <w:ind w:left="1" w:firstLine="0"/>
              <w:rPr>
                <w:rFonts w:asciiTheme="minorHAnsi" w:hAnsiTheme="minorHAnsi" w:cstheme="minorHAnsi"/>
                <w:sz w:val="22"/>
              </w:rPr>
            </w:pPr>
          </w:p>
          <w:p w14:paraId="6E8136C7" w14:textId="77777777" w:rsidR="00561696" w:rsidRPr="00362262" w:rsidRDefault="00561696" w:rsidP="005B4107">
            <w:pPr>
              <w:ind w:left="1" w:firstLine="0"/>
              <w:rPr>
                <w:rFonts w:asciiTheme="minorHAnsi" w:hAnsiTheme="minorHAnsi" w:cstheme="minorHAnsi"/>
                <w:sz w:val="22"/>
              </w:rPr>
            </w:pPr>
          </w:p>
          <w:p w14:paraId="6E1F51EC"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4296BEA6"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2C1CC025"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66041D1C"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46DDBAED" w14:textId="77777777" w:rsidR="00561696" w:rsidRPr="00362262" w:rsidRDefault="00561696" w:rsidP="005B4107">
            <w:pPr>
              <w:ind w:left="1" w:firstLine="0"/>
              <w:rPr>
                <w:rFonts w:asciiTheme="minorHAnsi" w:hAnsiTheme="minorHAnsi" w:cstheme="minorHAnsi"/>
                <w:sz w:val="22"/>
              </w:rPr>
            </w:pPr>
          </w:p>
        </w:tc>
      </w:tr>
      <w:tr w:rsidR="00561696" w:rsidRPr="00362262" w14:paraId="0D9D07B4" w14:textId="77777777" w:rsidTr="005B4107">
        <w:trPr>
          <w:trHeight w:val="889"/>
        </w:trPr>
        <w:tc>
          <w:tcPr>
            <w:tcW w:w="859" w:type="dxa"/>
            <w:tcBorders>
              <w:top w:val="single" w:sz="4" w:space="0" w:color="000000"/>
              <w:left w:val="single" w:sz="4" w:space="0" w:color="000000"/>
              <w:bottom w:val="single" w:sz="4" w:space="0" w:color="000000"/>
              <w:right w:val="single" w:sz="4" w:space="0" w:color="000000"/>
            </w:tcBorders>
          </w:tcPr>
          <w:p w14:paraId="443C0FE8"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A2.1.2 </w:t>
            </w:r>
          </w:p>
        </w:tc>
        <w:tc>
          <w:tcPr>
            <w:tcW w:w="2966" w:type="dxa"/>
            <w:tcBorders>
              <w:top w:val="single" w:sz="4" w:space="0" w:color="000000"/>
              <w:left w:val="single" w:sz="4" w:space="0" w:color="000000"/>
              <w:bottom w:val="single" w:sz="4" w:space="0" w:color="000000"/>
              <w:right w:val="single" w:sz="4" w:space="0" w:color="000000"/>
            </w:tcBorders>
          </w:tcPr>
          <w:p w14:paraId="4F3B0342" w14:textId="77777777" w:rsidR="00561696" w:rsidRPr="00362262" w:rsidRDefault="00561696" w:rsidP="005B4107">
            <w:pPr>
              <w:spacing w:after="1"/>
              <w:ind w:left="1" w:firstLine="0"/>
              <w:rPr>
                <w:rFonts w:asciiTheme="minorHAnsi" w:hAnsiTheme="minorHAnsi" w:cstheme="minorHAnsi"/>
                <w:sz w:val="22"/>
              </w:rPr>
            </w:pPr>
            <w:r w:rsidRPr="00362262">
              <w:rPr>
                <w:rFonts w:asciiTheme="minorHAnsi" w:hAnsiTheme="minorHAnsi" w:cstheme="minorHAnsi"/>
                <w:sz w:val="22"/>
              </w:rPr>
              <w:t xml:space="preserve">Know, understand, and have the ability to critically evaluate the theory and methods of investigating the dietary and nutrient patterns of the general population and subgroups of the population. This will include analysis of qualitative and quantitative dietary and nutritional data, utilising database systems as appropriate.   </w:t>
            </w:r>
          </w:p>
        </w:tc>
        <w:tc>
          <w:tcPr>
            <w:tcW w:w="6959" w:type="dxa"/>
            <w:tcBorders>
              <w:top w:val="single" w:sz="4" w:space="0" w:color="000000"/>
              <w:left w:val="single" w:sz="4" w:space="0" w:color="000000"/>
              <w:bottom w:val="single" w:sz="4" w:space="0" w:color="000000"/>
              <w:right w:val="single" w:sz="4" w:space="0" w:color="000000"/>
            </w:tcBorders>
          </w:tcPr>
          <w:p w14:paraId="25F8DBDC"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57175B71" w14:textId="77777777" w:rsidR="00561696" w:rsidRPr="00362262" w:rsidRDefault="00561696" w:rsidP="005B4107">
            <w:pPr>
              <w:spacing w:after="1"/>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361BD3B2" w14:textId="77777777" w:rsidR="00561696" w:rsidRPr="00362262" w:rsidRDefault="00561696" w:rsidP="005B4107">
            <w:pPr>
              <w:spacing w:after="1"/>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64951EBE" w14:textId="77777777" w:rsidR="00561696" w:rsidRPr="00362262" w:rsidRDefault="00561696" w:rsidP="005B4107">
            <w:pPr>
              <w:spacing w:after="1"/>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47C93903" w14:textId="77777777" w:rsidR="00561696" w:rsidRPr="00362262" w:rsidRDefault="00561696" w:rsidP="005B4107">
            <w:pPr>
              <w:spacing w:after="1"/>
              <w:ind w:left="1" w:firstLine="0"/>
              <w:rPr>
                <w:rFonts w:asciiTheme="minorHAnsi" w:hAnsiTheme="minorHAnsi" w:cstheme="minorHAnsi"/>
                <w:sz w:val="22"/>
              </w:rPr>
            </w:pPr>
          </w:p>
        </w:tc>
      </w:tr>
      <w:tr w:rsidR="00561696" w:rsidRPr="00362262" w14:paraId="1B36855E" w14:textId="77777777" w:rsidTr="005B4107">
        <w:trPr>
          <w:trHeight w:val="694"/>
        </w:trPr>
        <w:tc>
          <w:tcPr>
            <w:tcW w:w="859" w:type="dxa"/>
            <w:tcBorders>
              <w:top w:val="single" w:sz="4" w:space="0" w:color="000000"/>
              <w:left w:val="single" w:sz="4" w:space="0" w:color="000000"/>
              <w:bottom w:val="single" w:sz="4" w:space="0" w:color="000000"/>
              <w:right w:val="single" w:sz="4" w:space="0" w:color="000000"/>
            </w:tcBorders>
          </w:tcPr>
          <w:p w14:paraId="5C3D2F2C"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A2.1.3 </w:t>
            </w:r>
          </w:p>
        </w:tc>
        <w:tc>
          <w:tcPr>
            <w:tcW w:w="2966" w:type="dxa"/>
            <w:tcBorders>
              <w:top w:val="single" w:sz="4" w:space="0" w:color="000000"/>
              <w:left w:val="single" w:sz="4" w:space="0" w:color="000000"/>
              <w:bottom w:val="single" w:sz="4" w:space="0" w:color="000000"/>
              <w:right w:val="single" w:sz="4" w:space="0" w:color="000000"/>
            </w:tcBorders>
          </w:tcPr>
          <w:p w14:paraId="3247A053"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understand, and critically evaluate nutrition science and its role in promoting human health including the:  </w:t>
            </w:r>
          </w:p>
          <w:p w14:paraId="00DE54DE" w14:textId="77777777" w:rsidR="00561696" w:rsidRPr="00362262" w:rsidRDefault="00561696" w:rsidP="005B4107">
            <w:pPr>
              <w:numPr>
                <w:ilvl w:val="0"/>
                <w:numId w:val="1"/>
              </w:numPr>
              <w:ind w:right="698" w:firstLine="0"/>
              <w:rPr>
                <w:rFonts w:asciiTheme="minorHAnsi" w:hAnsiTheme="minorHAnsi" w:cstheme="minorHAnsi"/>
                <w:sz w:val="22"/>
              </w:rPr>
            </w:pPr>
            <w:r w:rsidRPr="00362262">
              <w:rPr>
                <w:rFonts w:asciiTheme="minorHAnsi" w:hAnsiTheme="minorHAnsi" w:cstheme="minorHAnsi"/>
                <w:sz w:val="22"/>
              </w:rPr>
              <w:t>role of macro and micronutrients and other metabolically active components of food (e.g.</w:t>
            </w:r>
            <w:r>
              <w:rPr>
                <w:rFonts w:asciiTheme="minorHAnsi" w:hAnsiTheme="minorHAnsi" w:cstheme="minorHAnsi"/>
                <w:sz w:val="22"/>
              </w:rPr>
              <w:t xml:space="preserve"> </w:t>
            </w:r>
            <w:r w:rsidRPr="00362262">
              <w:rPr>
                <w:rFonts w:asciiTheme="minorHAnsi" w:hAnsiTheme="minorHAnsi" w:cstheme="minorHAnsi"/>
                <w:sz w:val="22"/>
              </w:rPr>
              <w:t>fibre);</w:t>
            </w:r>
          </w:p>
          <w:p w14:paraId="6C6A6B6A" w14:textId="77777777" w:rsidR="00561696" w:rsidRPr="00362262" w:rsidRDefault="00561696" w:rsidP="005B4107">
            <w:pPr>
              <w:numPr>
                <w:ilvl w:val="0"/>
                <w:numId w:val="1"/>
              </w:numPr>
              <w:ind w:right="698" w:firstLine="0"/>
              <w:rPr>
                <w:rFonts w:asciiTheme="minorHAnsi" w:hAnsiTheme="minorHAnsi" w:cstheme="minorHAnsi"/>
                <w:sz w:val="22"/>
              </w:rPr>
            </w:pPr>
            <w:r w:rsidRPr="00362262">
              <w:rPr>
                <w:rFonts w:asciiTheme="minorHAnsi" w:hAnsiTheme="minorHAnsi" w:cstheme="minorHAnsi"/>
                <w:sz w:val="22"/>
              </w:rPr>
              <w:t>metabolic effects of anti-nutrients (e.g. tannins), food additives, pharmacologically active agents (drugs);</w:t>
            </w:r>
          </w:p>
          <w:p w14:paraId="49A7A623" w14:textId="77777777" w:rsidR="00561696" w:rsidRPr="00362262" w:rsidRDefault="00561696" w:rsidP="005B4107">
            <w:pPr>
              <w:numPr>
                <w:ilvl w:val="0"/>
                <w:numId w:val="1"/>
              </w:numPr>
              <w:ind w:right="698" w:firstLine="0"/>
              <w:rPr>
                <w:rFonts w:asciiTheme="minorHAnsi" w:hAnsiTheme="minorHAnsi" w:cstheme="minorHAnsi"/>
                <w:sz w:val="22"/>
              </w:rPr>
            </w:pPr>
            <w:r w:rsidRPr="00362262">
              <w:rPr>
                <w:rFonts w:asciiTheme="minorHAnsi" w:hAnsiTheme="minorHAnsi" w:cstheme="minorHAnsi"/>
                <w:sz w:val="22"/>
              </w:rPr>
              <w:t>nutrient-nutrient interactions;</w:t>
            </w:r>
          </w:p>
          <w:p w14:paraId="3F9D6FFF" w14:textId="77777777" w:rsidR="00561696" w:rsidRPr="00362262" w:rsidRDefault="00561696" w:rsidP="005B4107">
            <w:pPr>
              <w:numPr>
                <w:ilvl w:val="0"/>
                <w:numId w:val="1"/>
              </w:numPr>
              <w:ind w:right="698" w:firstLine="0"/>
              <w:rPr>
                <w:rFonts w:asciiTheme="minorHAnsi" w:hAnsiTheme="minorHAnsi" w:cstheme="minorHAnsi"/>
                <w:sz w:val="22"/>
              </w:rPr>
            </w:pPr>
            <w:r w:rsidRPr="00362262">
              <w:rPr>
                <w:rFonts w:asciiTheme="minorHAnsi" w:hAnsiTheme="minorHAnsi" w:cstheme="minorHAnsi"/>
                <w:sz w:val="22"/>
              </w:rPr>
              <w:t>potential of ‘</w:t>
            </w:r>
            <w:proofErr w:type="gramStart"/>
            <w:r w:rsidRPr="00362262">
              <w:rPr>
                <w:rFonts w:asciiTheme="minorHAnsi" w:hAnsiTheme="minorHAnsi" w:cstheme="minorHAnsi"/>
                <w:sz w:val="22"/>
              </w:rPr>
              <w:t>nutraceuticals’</w:t>
            </w:r>
            <w:proofErr w:type="gramEnd"/>
            <w:r w:rsidRPr="00362262">
              <w:rPr>
                <w:rFonts w:asciiTheme="minorHAnsi" w:hAnsiTheme="minorHAnsi" w:cstheme="minorHAnsi"/>
                <w:sz w:val="22"/>
              </w:rPr>
              <w:t xml:space="preserve"> and functional foods. </w:t>
            </w:r>
          </w:p>
        </w:tc>
        <w:tc>
          <w:tcPr>
            <w:tcW w:w="6959" w:type="dxa"/>
            <w:tcBorders>
              <w:top w:val="single" w:sz="4" w:space="0" w:color="000000"/>
              <w:left w:val="single" w:sz="4" w:space="0" w:color="000000"/>
              <w:bottom w:val="single" w:sz="4" w:space="0" w:color="000000"/>
              <w:right w:val="single" w:sz="4" w:space="0" w:color="000000"/>
            </w:tcBorders>
          </w:tcPr>
          <w:p w14:paraId="15DE56F7" w14:textId="77777777" w:rsidR="00561696" w:rsidRPr="00362262" w:rsidRDefault="00561696" w:rsidP="005B4107">
            <w:pPr>
              <w:ind w:left="1" w:firstLine="0"/>
              <w:rPr>
                <w:rFonts w:asciiTheme="minorHAnsi" w:hAnsiTheme="minorHAnsi" w:cstheme="minorHAnsi"/>
                <w:sz w:val="22"/>
              </w:rPr>
            </w:pPr>
          </w:p>
          <w:p w14:paraId="0DBB0698"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AF8A5EC"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10022B20"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3E3D1CAD"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4981FF93" w14:textId="77777777" w:rsidR="00561696" w:rsidRPr="00362262" w:rsidRDefault="00561696" w:rsidP="005B4107">
            <w:pPr>
              <w:ind w:left="1" w:firstLine="0"/>
              <w:rPr>
                <w:rFonts w:asciiTheme="minorHAnsi" w:hAnsiTheme="minorHAnsi" w:cstheme="minorHAnsi"/>
                <w:sz w:val="22"/>
              </w:rPr>
            </w:pPr>
          </w:p>
        </w:tc>
      </w:tr>
      <w:tr w:rsidR="00561696" w:rsidRPr="00362262" w14:paraId="1B4F91F4"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15A72E42" w14:textId="77777777" w:rsidR="00561696" w:rsidRPr="00362262" w:rsidRDefault="00561696" w:rsidP="005B4107">
            <w:pPr>
              <w:ind w:left="0" w:firstLine="0"/>
              <w:rPr>
                <w:rFonts w:asciiTheme="minorHAnsi" w:hAnsiTheme="minorHAnsi" w:cstheme="minorHAnsi"/>
                <w:b/>
                <w:sz w:val="22"/>
              </w:rPr>
            </w:pPr>
            <w:r w:rsidRPr="00362262">
              <w:rPr>
                <w:rFonts w:asciiTheme="minorHAnsi" w:hAnsiTheme="minorHAnsi" w:cstheme="minorHAnsi"/>
                <w:b/>
                <w:sz w:val="22"/>
              </w:rPr>
              <w:t>A2.1.4</w:t>
            </w:r>
          </w:p>
        </w:tc>
        <w:tc>
          <w:tcPr>
            <w:tcW w:w="2966" w:type="dxa"/>
            <w:tcBorders>
              <w:top w:val="single" w:sz="4" w:space="0" w:color="000000"/>
              <w:left w:val="single" w:sz="4" w:space="0" w:color="000000"/>
              <w:bottom w:val="single" w:sz="4" w:space="0" w:color="000000"/>
              <w:right w:val="single" w:sz="4" w:space="0" w:color="000000"/>
            </w:tcBorders>
          </w:tcPr>
          <w:p w14:paraId="49A65BEA"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Know, understand and have the ability to critically evaluate the scientific basis for the measurement and estimation of nutritional requirements, limitations and usefulness of dietary reference values and recommended dietary allowances for the general population and safe upper levels of individual nutrients including in the context of the special needs of vulnerable groups.</w:t>
            </w:r>
          </w:p>
        </w:tc>
        <w:tc>
          <w:tcPr>
            <w:tcW w:w="6959" w:type="dxa"/>
            <w:tcBorders>
              <w:top w:val="single" w:sz="4" w:space="0" w:color="000000"/>
              <w:left w:val="single" w:sz="4" w:space="0" w:color="000000"/>
              <w:bottom w:val="single" w:sz="4" w:space="0" w:color="000000"/>
              <w:right w:val="single" w:sz="4" w:space="0" w:color="000000"/>
            </w:tcBorders>
          </w:tcPr>
          <w:p w14:paraId="0E20F3DB" w14:textId="77777777" w:rsidR="00561696" w:rsidRPr="00362262" w:rsidRDefault="00561696" w:rsidP="005B4107">
            <w:pPr>
              <w:ind w:left="1" w:firstLine="0"/>
              <w:rPr>
                <w:rFonts w:asciiTheme="minorHAnsi" w:hAnsiTheme="minorHAnsi" w:cstheme="minorHAnsi"/>
                <w:sz w:val="22"/>
              </w:rPr>
            </w:pPr>
          </w:p>
          <w:p w14:paraId="2137D5DA"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7613D5FF"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7205949D"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5B234A56"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73E7B675" w14:textId="77777777" w:rsidR="00561696" w:rsidRPr="00362262" w:rsidRDefault="00561696" w:rsidP="005B4107">
            <w:pPr>
              <w:ind w:left="1" w:firstLine="0"/>
              <w:rPr>
                <w:rFonts w:asciiTheme="minorHAnsi" w:hAnsiTheme="minorHAnsi" w:cstheme="minorHAnsi"/>
                <w:sz w:val="22"/>
              </w:rPr>
            </w:pPr>
          </w:p>
        </w:tc>
      </w:tr>
      <w:tr w:rsidR="00561696" w:rsidRPr="00362262" w14:paraId="34B70F2A"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569F0366"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A2.1.5 </w:t>
            </w:r>
          </w:p>
        </w:tc>
        <w:tc>
          <w:tcPr>
            <w:tcW w:w="2966" w:type="dxa"/>
            <w:tcBorders>
              <w:top w:val="single" w:sz="4" w:space="0" w:color="000000"/>
              <w:left w:val="single" w:sz="4" w:space="0" w:color="000000"/>
              <w:bottom w:val="single" w:sz="4" w:space="0" w:color="000000"/>
              <w:right w:val="single" w:sz="4" w:space="0" w:color="000000"/>
            </w:tcBorders>
          </w:tcPr>
          <w:p w14:paraId="2D523E04"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the aetiology of nutritional or nutrition-related problems that are relevant to sport and exercise performance.  </w:t>
            </w:r>
          </w:p>
          <w:p w14:paraId="4721F0C0" w14:textId="77777777" w:rsidR="00561696" w:rsidRPr="00362262" w:rsidRDefault="00561696" w:rsidP="005B4107">
            <w:pPr>
              <w:ind w:left="1" w:firstLine="0"/>
              <w:rPr>
                <w:rFonts w:asciiTheme="minorHAnsi" w:hAnsiTheme="minorHAnsi" w:cstheme="minorHAnsi"/>
                <w:sz w:val="22"/>
              </w:rPr>
            </w:pPr>
          </w:p>
        </w:tc>
        <w:tc>
          <w:tcPr>
            <w:tcW w:w="6959" w:type="dxa"/>
            <w:tcBorders>
              <w:top w:val="single" w:sz="4" w:space="0" w:color="000000"/>
              <w:left w:val="single" w:sz="4" w:space="0" w:color="000000"/>
              <w:bottom w:val="single" w:sz="4" w:space="0" w:color="000000"/>
              <w:right w:val="single" w:sz="4" w:space="0" w:color="000000"/>
            </w:tcBorders>
          </w:tcPr>
          <w:p w14:paraId="7C1DD2A8"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1F27803A"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496EFB06"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41A0F9BC"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579971FE" w14:textId="77777777" w:rsidR="00561696" w:rsidRPr="00362262" w:rsidRDefault="00561696" w:rsidP="005B4107">
            <w:pPr>
              <w:ind w:left="1" w:firstLine="0"/>
              <w:rPr>
                <w:rFonts w:asciiTheme="minorHAnsi" w:hAnsiTheme="minorHAnsi" w:cstheme="minorHAnsi"/>
                <w:sz w:val="22"/>
              </w:rPr>
            </w:pPr>
          </w:p>
        </w:tc>
      </w:tr>
      <w:tr w:rsidR="00561696" w:rsidRPr="00362262" w14:paraId="4DC09D45"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6DCD9BB1"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A2.1.6 </w:t>
            </w:r>
          </w:p>
        </w:tc>
        <w:tc>
          <w:tcPr>
            <w:tcW w:w="2966" w:type="dxa"/>
            <w:tcBorders>
              <w:top w:val="single" w:sz="4" w:space="0" w:color="000000"/>
              <w:left w:val="single" w:sz="4" w:space="0" w:color="000000"/>
              <w:bottom w:val="single" w:sz="4" w:space="0" w:color="000000"/>
              <w:right w:val="single" w:sz="4" w:space="0" w:color="000000"/>
            </w:tcBorders>
          </w:tcPr>
          <w:p w14:paraId="03DAC28D"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how to take ethnicity or culture into account in formulating practical advice in terms of foods, meals, and menus. </w:t>
            </w:r>
          </w:p>
          <w:p w14:paraId="7A664867" w14:textId="77777777" w:rsidR="00561696" w:rsidRPr="00362262" w:rsidRDefault="00561696" w:rsidP="005B4107">
            <w:pPr>
              <w:ind w:left="721" w:firstLine="0"/>
              <w:rPr>
                <w:rFonts w:asciiTheme="minorHAnsi" w:hAnsiTheme="minorHAnsi" w:cstheme="minorHAnsi"/>
                <w:sz w:val="22"/>
              </w:rPr>
            </w:pPr>
          </w:p>
        </w:tc>
        <w:tc>
          <w:tcPr>
            <w:tcW w:w="6959" w:type="dxa"/>
            <w:tcBorders>
              <w:top w:val="single" w:sz="4" w:space="0" w:color="000000"/>
              <w:left w:val="single" w:sz="4" w:space="0" w:color="000000"/>
              <w:bottom w:val="single" w:sz="4" w:space="0" w:color="000000"/>
              <w:right w:val="single" w:sz="4" w:space="0" w:color="000000"/>
            </w:tcBorders>
          </w:tcPr>
          <w:p w14:paraId="40F48590"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7FB4BFBF"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542D0BCE"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5F2ABCC5"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0598B0BB" w14:textId="77777777" w:rsidR="00561696" w:rsidRPr="00362262" w:rsidRDefault="00561696" w:rsidP="005B4107">
            <w:pPr>
              <w:ind w:left="1" w:firstLine="0"/>
              <w:rPr>
                <w:rFonts w:asciiTheme="minorHAnsi" w:hAnsiTheme="minorHAnsi" w:cstheme="minorHAnsi"/>
                <w:sz w:val="22"/>
              </w:rPr>
            </w:pPr>
          </w:p>
        </w:tc>
      </w:tr>
      <w:tr w:rsidR="00561696" w:rsidRPr="00362262" w14:paraId="0B07C016"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715E47C4"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A2.1.7 </w:t>
            </w:r>
          </w:p>
        </w:tc>
        <w:tc>
          <w:tcPr>
            <w:tcW w:w="2966" w:type="dxa"/>
            <w:tcBorders>
              <w:top w:val="single" w:sz="4" w:space="0" w:color="000000"/>
              <w:left w:val="single" w:sz="4" w:space="0" w:color="000000"/>
              <w:bottom w:val="single" w:sz="4" w:space="0" w:color="000000"/>
              <w:right w:val="single" w:sz="4" w:space="0" w:color="000000"/>
            </w:tcBorders>
          </w:tcPr>
          <w:p w14:paraId="48F41307"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the principles of food preparation, handling, management, and safety. </w:t>
            </w:r>
          </w:p>
          <w:p w14:paraId="568AD1E0" w14:textId="77777777" w:rsidR="00561696" w:rsidRPr="00362262" w:rsidRDefault="00561696" w:rsidP="005B4107">
            <w:pPr>
              <w:ind w:left="721" w:firstLine="0"/>
              <w:rPr>
                <w:rFonts w:asciiTheme="minorHAnsi" w:hAnsiTheme="minorHAnsi" w:cstheme="minorHAnsi"/>
                <w:sz w:val="22"/>
              </w:rPr>
            </w:pPr>
          </w:p>
        </w:tc>
        <w:tc>
          <w:tcPr>
            <w:tcW w:w="6959" w:type="dxa"/>
            <w:tcBorders>
              <w:top w:val="single" w:sz="4" w:space="0" w:color="000000"/>
              <w:left w:val="single" w:sz="4" w:space="0" w:color="000000"/>
              <w:bottom w:val="single" w:sz="4" w:space="0" w:color="000000"/>
              <w:right w:val="single" w:sz="4" w:space="0" w:color="000000"/>
            </w:tcBorders>
          </w:tcPr>
          <w:p w14:paraId="26A27284"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410FFA42"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1D009AAF"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3B3AE3D9"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5D43BF1E" w14:textId="77777777" w:rsidR="00561696" w:rsidRPr="00362262" w:rsidRDefault="00561696" w:rsidP="005B4107">
            <w:pPr>
              <w:ind w:left="1" w:firstLine="0"/>
              <w:rPr>
                <w:rFonts w:asciiTheme="minorHAnsi" w:hAnsiTheme="minorHAnsi" w:cstheme="minorHAnsi"/>
                <w:sz w:val="22"/>
              </w:rPr>
            </w:pPr>
          </w:p>
        </w:tc>
      </w:tr>
      <w:tr w:rsidR="00561696" w:rsidRPr="00362262" w14:paraId="4CBE6A8D" w14:textId="77777777" w:rsidTr="005B4107">
        <w:trPr>
          <w:trHeight w:val="738"/>
        </w:trPr>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4360CBD5"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A2.2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73787AED"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Specialist Knowledge in Sport and Exercise Nutrition</w:t>
            </w:r>
          </w:p>
          <w:p w14:paraId="7010BA0D" w14:textId="77777777" w:rsidR="00561696" w:rsidRPr="00362262" w:rsidRDefault="00561696" w:rsidP="005B4107">
            <w:pPr>
              <w:rPr>
                <w:rFonts w:asciiTheme="minorHAnsi" w:hAnsiTheme="minorHAnsi" w:cstheme="minorHAnsi"/>
                <w:sz w:val="22"/>
              </w:rPr>
            </w:pPr>
          </w:p>
        </w:tc>
      </w:tr>
      <w:tr w:rsidR="00561696" w:rsidRPr="00362262" w14:paraId="7917B19C" w14:textId="77777777" w:rsidTr="005B4107">
        <w:trPr>
          <w:trHeight w:val="553"/>
        </w:trPr>
        <w:tc>
          <w:tcPr>
            <w:tcW w:w="859" w:type="dxa"/>
            <w:tcBorders>
              <w:top w:val="single" w:sz="4" w:space="0" w:color="000000"/>
              <w:left w:val="single" w:sz="4" w:space="0" w:color="000000"/>
              <w:bottom w:val="single" w:sz="4" w:space="0" w:color="000000"/>
              <w:right w:val="single" w:sz="4" w:space="0" w:color="000000"/>
            </w:tcBorders>
          </w:tcPr>
          <w:p w14:paraId="400A775E"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A2.2.1 </w:t>
            </w:r>
          </w:p>
        </w:tc>
        <w:tc>
          <w:tcPr>
            <w:tcW w:w="2966" w:type="dxa"/>
            <w:tcBorders>
              <w:top w:val="single" w:sz="4" w:space="0" w:color="000000"/>
              <w:left w:val="single" w:sz="4" w:space="0" w:color="000000"/>
              <w:bottom w:val="single" w:sz="4" w:space="0" w:color="000000"/>
              <w:right w:val="single" w:sz="4" w:space="0" w:color="000000"/>
            </w:tcBorders>
          </w:tcPr>
          <w:p w14:paraId="6C922A50"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the nature of different sports to ensure an interdisciplinary approach to nutrition support to include:   </w:t>
            </w:r>
          </w:p>
          <w:p w14:paraId="3E6E1EBF" w14:textId="77777777" w:rsidR="00561696" w:rsidRPr="00362262" w:rsidRDefault="00561696" w:rsidP="005B4107">
            <w:pPr>
              <w:numPr>
                <w:ilvl w:val="0"/>
                <w:numId w:val="2"/>
              </w:numPr>
              <w:spacing w:after="17"/>
              <w:ind w:hanging="360"/>
              <w:rPr>
                <w:rFonts w:asciiTheme="minorHAnsi" w:hAnsiTheme="minorHAnsi" w:cstheme="minorHAnsi"/>
                <w:sz w:val="22"/>
              </w:rPr>
            </w:pPr>
            <w:r w:rsidRPr="00362262">
              <w:rPr>
                <w:rFonts w:asciiTheme="minorHAnsi" w:hAnsiTheme="minorHAnsi" w:cstheme="minorHAnsi"/>
                <w:sz w:val="22"/>
              </w:rPr>
              <w:t>principles and components of fitness;</w:t>
            </w:r>
          </w:p>
          <w:p w14:paraId="219E5D94" w14:textId="77777777" w:rsidR="00561696" w:rsidRPr="00362262" w:rsidRDefault="00561696" w:rsidP="005B4107">
            <w:pPr>
              <w:numPr>
                <w:ilvl w:val="0"/>
                <w:numId w:val="2"/>
              </w:numPr>
              <w:spacing w:after="17"/>
              <w:ind w:hanging="360"/>
              <w:rPr>
                <w:rFonts w:asciiTheme="minorHAnsi" w:hAnsiTheme="minorHAnsi" w:cstheme="minorHAnsi"/>
                <w:sz w:val="22"/>
              </w:rPr>
            </w:pPr>
            <w:r w:rsidRPr="00362262">
              <w:rPr>
                <w:rFonts w:asciiTheme="minorHAnsi" w:hAnsiTheme="minorHAnsi" w:cstheme="minorHAnsi"/>
                <w:sz w:val="22"/>
              </w:rPr>
              <w:t xml:space="preserve">physiological and biochemical demands of participation in sport and exercise; </w:t>
            </w:r>
          </w:p>
          <w:p w14:paraId="5378C896" w14:textId="77777777" w:rsidR="00561696" w:rsidRPr="00362262" w:rsidRDefault="00561696" w:rsidP="005B4107">
            <w:pPr>
              <w:numPr>
                <w:ilvl w:val="0"/>
                <w:numId w:val="2"/>
              </w:numPr>
              <w:spacing w:after="17"/>
              <w:ind w:hanging="360"/>
              <w:rPr>
                <w:rFonts w:asciiTheme="minorHAnsi" w:hAnsiTheme="minorHAnsi" w:cstheme="minorHAnsi"/>
                <w:sz w:val="22"/>
              </w:rPr>
            </w:pPr>
            <w:r w:rsidRPr="00362262">
              <w:rPr>
                <w:rFonts w:asciiTheme="minorHAnsi" w:hAnsiTheme="minorHAnsi" w:cstheme="minorHAnsi"/>
                <w:sz w:val="22"/>
              </w:rPr>
              <w:t>training practices, physical demands and rules of sports;</w:t>
            </w:r>
          </w:p>
          <w:p w14:paraId="5BB409D1" w14:textId="77777777" w:rsidR="00561696" w:rsidRPr="00362262" w:rsidRDefault="00561696" w:rsidP="005B4107">
            <w:pPr>
              <w:numPr>
                <w:ilvl w:val="0"/>
                <w:numId w:val="2"/>
              </w:numPr>
              <w:ind w:hanging="360"/>
              <w:rPr>
                <w:rFonts w:asciiTheme="minorHAnsi" w:hAnsiTheme="minorHAnsi" w:cstheme="minorHAnsi"/>
                <w:sz w:val="22"/>
              </w:rPr>
            </w:pPr>
            <w:r w:rsidRPr="00362262">
              <w:rPr>
                <w:rFonts w:asciiTheme="minorHAnsi" w:hAnsiTheme="minorHAnsi" w:cstheme="minorHAnsi"/>
                <w:sz w:val="22"/>
              </w:rPr>
              <w:t>lifestyles of clients;</w:t>
            </w:r>
          </w:p>
          <w:p w14:paraId="24E98346" w14:textId="77777777" w:rsidR="00561696" w:rsidRPr="00362262" w:rsidRDefault="00561696" w:rsidP="005B4107">
            <w:pPr>
              <w:numPr>
                <w:ilvl w:val="0"/>
                <w:numId w:val="2"/>
              </w:numPr>
              <w:ind w:hanging="360"/>
              <w:rPr>
                <w:rFonts w:asciiTheme="minorHAnsi" w:hAnsiTheme="minorHAnsi" w:cstheme="minorHAnsi"/>
                <w:sz w:val="22"/>
              </w:rPr>
            </w:pPr>
            <w:r w:rsidRPr="00362262">
              <w:rPr>
                <w:rFonts w:asciiTheme="minorHAnsi" w:hAnsiTheme="minorHAnsi" w:cstheme="minorHAnsi"/>
                <w:sz w:val="22"/>
              </w:rPr>
              <w:t xml:space="preserve">the nutritional implications of the physiological demands of training for and competing in sport and exercise. </w:t>
            </w:r>
          </w:p>
        </w:tc>
        <w:tc>
          <w:tcPr>
            <w:tcW w:w="6959" w:type="dxa"/>
            <w:tcBorders>
              <w:top w:val="single" w:sz="4" w:space="0" w:color="000000"/>
              <w:left w:val="single" w:sz="4" w:space="0" w:color="000000"/>
              <w:bottom w:val="single" w:sz="4" w:space="0" w:color="000000"/>
              <w:right w:val="single" w:sz="4" w:space="0" w:color="000000"/>
            </w:tcBorders>
          </w:tcPr>
          <w:p w14:paraId="2D5DE0EF"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058AF5C3"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3F02F183"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6EF806DA"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3C2BD859" w14:textId="77777777" w:rsidR="00561696" w:rsidRPr="00362262" w:rsidRDefault="00561696" w:rsidP="005B4107">
            <w:pPr>
              <w:ind w:left="1" w:firstLine="0"/>
              <w:rPr>
                <w:rFonts w:asciiTheme="minorHAnsi" w:hAnsiTheme="minorHAnsi" w:cstheme="minorHAnsi"/>
                <w:sz w:val="22"/>
              </w:rPr>
            </w:pPr>
          </w:p>
        </w:tc>
      </w:tr>
      <w:tr w:rsidR="00561696" w:rsidRPr="00362262" w14:paraId="30984D57"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1D05A15D"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A.2.2.2 </w:t>
            </w:r>
          </w:p>
        </w:tc>
        <w:tc>
          <w:tcPr>
            <w:tcW w:w="2966" w:type="dxa"/>
            <w:tcBorders>
              <w:top w:val="single" w:sz="4" w:space="0" w:color="000000"/>
              <w:left w:val="single" w:sz="4" w:space="0" w:color="000000"/>
              <w:bottom w:val="single" w:sz="4" w:space="0" w:color="000000"/>
              <w:right w:val="single" w:sz="4" w:space="0" w:color="000000"/>
            </w:tcBorders>
          </w:tcPr>
          <w:p w14:paraId="7C0C31A4"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understand, and critically evaluate the theoretical basis for the metabolic effects, efficacy, health, safety, and legal aspects of ergogenic aids of all kinds including pharmacologically active agents, sports foods, sports drinks, and supplements. </w:t>
            </w:r>
          </w:p>
        </w:tc>
        <w:tc>
          <w:tcPr>
            <w:tcW w:w="6959" w:type="dxa"/>
            <w:tcBorders>
              <w:top w:val="single" w:sz="4" w:space="0" w:color="000000"/>
              <w:left w:val="single" w:sz="4" w:space="0" w:color="000000"/>
              <w:bottom w:val="single" w:sz="4" w:space="0" w:color="000000"/>
              <w:right w:val="single" w:sz="4" w:space="0" w:color="000000"/>
            </w:tcBorders>
          </w:tcPr>
          <w:p w14:paraId="7AD95E01" w14:textId="77777777" w:rsidR="00561696" w:rsidRPr="00362262" w:rsidRDefault="00561696" w:rsidP="005B4107">
            <w:pPr>
              <w:ind w:left="1" w:firstLine="0"/>
              <w:rPr>
                <w:rFonts w:asciiTheme="minorHAnsi" w:hAnsiTheme="minorHAnsi" w:cstheme="minorHAnsi"/>
                <w:sz w:val="22"/>
              </w:rPr>
            </w:pPr>
          </w:p>
          <w:p w14:paraId="7FF84F42"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7405A3C4"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17687BBC"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1E5F9392"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53AD0B53" w14:textId="77777777" w:rsidR="00561696" w:rsidRPr="00362262" w:rsidRDefault="00561696" w:rsidP="005B4107">
            <w:pPr>
              <w:ind w:left="1" w:firstLine="0"/>
              <w:rPr>
                <w:rFonts w:asciiTheme="minorHAnsi" w:hAnsiTheme="minorHAnsi" w:cstheme="minorHAnsi"/>
                <w:sz w:val="22"/>
              </w:rPr>
            </w:pPr>
          </w:p>
        </w:tc>
      </w:tr>
      <w:tr w:rsidR="00561696" w:rsidRPr="00362262" w14:paraId="7970F7F4"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5DDBC271"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A2.2.3 </w:t>
            </w:r>
          </w:p>
        </w:tc>
        <w:tc>
          <w:tcPr>
            <w:tcW w:w="2966" w:type="dxa"/>
            <w:tcBorders>
              <w:top w:val="single" w:sz="4" w:space="0" w:color="000000"/>
              <w:left w:val="single" w:sz="4" w:space="0" w:color="000000"/>
              <w:bottom w:val="single" w:sz="4" w:space="0" w:color="000000"/>
              <w:right w:val="single" w:sz="4" w:space="0" w:color="000000"/>
            </w:tcBorders>
          </w:tcPr>
          <w:p w14:paraId="52BF5FF6"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Appreciate the ambitions, values, beliefs, motivations, and psychosocial concerns of clients. </w:t>
            </w:r>
          </w:p>
          <w:p w14:paraId="12D14453" w14:textId="77777777" w:rsidR="00561696" w:rsidRPr="00362262" w:rsidRDefault="00561696" w:rsidP="005B4107">
            <w:pPr>
              <w:ind w:left="0" w:firstLine="0"/>
              <w:rPr>
                <w:rFonts w:asciiTheme="minorHAnsi" w:hAnsiTheme="minorHAnsi" w:cstheme="minorHAnsi"/>
                <w:sz w:val="22"/>
              </w:rPr>
            </w:pPr>
          </w:p>
        </w:tc>
        <w:tc>
          <w:tcPr>
            <w:tcW w:w="6959" w:type="dxa"/>
            <w:tcBorders>
              <w:top w:val="single" w:sz="4" w:space="0" w:color="000000"/>
              <w:left w:val="single" w:sz="4" w:space="0" w:color="000000"/>
              <w:bottom w:val="single" w:sz="4" w:space="0" w:color="000000"/>
              <w:right w:val="single" w:sz="4" w:space="0" w:color="000000"/>
            </w:tcBorders>
          </w:tcPr>
          <w:p w14:paraId="0136E379" w14:textId="77777777" w:rsidR="00561696" w:rsidRPr="00362262" w:rsidRDefault="00561696" w:rsidP="005B4107">
            <w:pPr>
              <w:ind w:left="1" w:firstLine="0"/>
              <w:rPr>
                <w:rFonts w:asciiTheme="minorHAnsi" w:hAnsiTheme="minorHAnsi" w:cstheme="minorHAnsi"/>
                <w:sz w:val="22"/>
              </w:rPr>
            </w:pPr>
          </w:p>
          <w:p w14:paraId="31C138BA" w14:textId="77777777" w:rsidR="00561696" w:rsidRPr="00362262" w:rsidRDefault="00561696" w:rsidP="005B4107">
            <w:pPr>
              <w:ind w:left="1" w:firstLine="0"/>
              <w:rPr>
                <w:rFonts w:asciiTheme="minorHAnsi" w:hAnsiTheme="minorHAnsi" w:cstheme="minorHAnsi"/>
                <w:sz w:val="22"/>
              </w:rPr>
            </w:pPr>
          </w:p>
          <w:p w14:paraId="5CAA1202" w14:textId="77777777" w:rsidR="00561696" w:rsidRPr="00362262" w:rsidRDefault="00561696" w:rsidP="005B4107">
            <w:pPr>
              <w:ind w:left="1" w:firstLine="0"/>
              <w:rPr>
                <w:rFonts w:asciiTheme="minorHAnsi" w:hAnsiTheme="minorHAnsi" w:cstheme="minorHAnsi"/>
                <w:sz w:val="22"/>
              </w:rPr>
            </w:pPr>
          </w:p>
          <w:p w14:paraId="0381C54A" w14:textId="77777777" w:rsidR="00561696" w:rsidRPr="00362262" w:rsidRDefault="00561696" w:rsidP="005B4107">
            <w:pPr>
              <w:ind w:left="1" w:firstLine="0"/>
              <w:rPr>
                <w:rFonts w:asciiTheme="minorHAnsi" w:hAnsiTheme="minorHAnsi" w:cstheme="minorHAnsi"/>
                <w:sz w:val="22"/>
              </w:rPr>
            </w:pPr>
          </w:p>
          <w:p w14:paraId="247A488E"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023E2A8F"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25F3618E"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04F24182"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5CC7D631" w14:textId="77777777" w:rsidR="00561696" w:rsidRPr="00362262" w:rsidRDefault="00561696" w:rsidP="005B4107">
            <w:pPr>
              <w:ind w:left="1" w:firstLine="0"/>
              <w:rPr>
                <w:rFonts w:asciiTheme="minorHAnsi" w:hAnsiTheme="minorHAnsi" w:cstheme="minorHAnsi"/>
                <w:sz w:val="22"/>
              </w:rPr>
            </w:pPr>
          </w:p>
        </w:tc>
      </w:tr>
      <w:tr w:rsidR="00561696" w:rsidRPr="00362262" w14:paraId="12DFB042" w14:textId="77777777" w:rsidTr="005B4107">
        <w:trPr>
          <w:trHeight w:val="593"/>
        </w:trPr>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7DE549E4" w14:textId="77777777" w:rsidR="00561696" w:rsidRPr="00362262" w:rsidRDefault="00561696" w:rsidP="005B4107">
            <w:pPr>
              <w:spacing w:after="160"/>
              <w:ind w:left="0" w:firstLine="0"/>
              <w:rPr>
                <w:rFonts w:asciiTheme="minorHAnsi" w:hAnsiTheme="minorHAnsi" w:cstheme="minorHAnsi"/>
                <w:sz w:val="22"/>
              </w:rPr>
            </w:pPr>
            <w:r w:rsidRPr="00362262">
              <w:rPr>
                <w:rFonts w:asciiTheme="minorHAnsi" w:hAnsiTheme="minorHAnsi" w:cstheme="minorHAnsi"/>
                <w:b/>
                <w:sz w:val="22"/>
              </w:rPr>
              <w:t xml:space="preserve">A2.3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6050B294"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 xml:space="preserve">Nutrition, Health, Exercise and Sport </w:t>
            </w:r>
          </w:p>
        </w:tc>
      </w:tr>
      <w:tr w:rsidR="00561696" w:rsidRPr="00362262" w14:paraId="1116180C"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2A799B4F"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A2.3.1 </w:t>
            </w:r>
          </w:p>
        </w:tc>
        <w:tc>
          <w:tcPr>
            <w:tcW w:w="2966" w:type="dxa"/>
            <w:tcBorders>
              <w:top w:val="single" w:sz="4" w:space="0" w:color="000000"/>
              <w:left w:val="single" w:sz="4" w:space="0" w:color="000000"/>
              <w:bottom w:val="single" w:sz="4" w:space="0" w:color="000000"/>
              <w:right w:val="single" w:sz="4" w:space="0" w:color="000000"/>
            </w:tcBorders>
          </w:tcPr>
          <w:p w14:paraId="1647FC8B"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sz w:val="22"/>
              </w:rPr>
              <w:t xml:space="preserve">Know and understand the effects of disease processes on: </w:t>
            </w:r>
          </w:p>
          <w:p w14:paraId="62B027FA" w14:textId="77777777" w:rsidR="00561696" w:rsidRPr="00362262" w:rsidRDefault="00561696" w:rsidP="005B4107">
            <w:pPr>
              <w:numPr>
                <w:ilvl w:val="0"/>
                <w:numId w:val="3"/>
              </w:numPr>
              <w:ind w:hanging="360"/>
              <w:rPr>
                <w:rFonts w:asciiTheme="minorHAnsi" w:hAnsiTheme="minorHAnsi" w:cstheme="minorHAnsi"/>
                <w:sz w:val="22"/>
              </w:rPr>
            </w:pPr>
            <w:r w:rsidRPr="00362262">
              <w:rPr>
                <w:rFonts w:asciiTheme="minorHAnsi" w:hAnsiTheme="minorHAnsi" w:cstheme="minorHAnsi"/>
                <w:sz w:val="22"/>
              </w:rPr>
              <w:t xml:space="preserve">diet and nutrition </w:t>
            </w:r>
          </w:p>
          <w:p w14:paraId="1AFA869A" w14:textId="77777777" w:rsidR="00561696" w:rsidRPr="00362262" w:rsidRDefault="00561696" w:rsidP="005B4107">
            <w:pPr>
              <w:numPr>
                <w:ilvl w:val="0"/>
                <w:numId w:val="3"/>
              </w:numPr>
              <w:ind w:hanging="360"/>
              <w:rPr>
                <w:rFonts w:asciiTheme="minorHAnsi" w:hAnsiTheme="minorHAnsi" w:cstheme="minorHAnsi"/>
                <w:sz w:val="22"/>
              </w:rPr>
            </w:pPr>
            <w:r w:rsidRPr="00362262">
              <w:rPr>
                <w:rFonts w:asciiTheme="minorHAnsi" w:hAnsiTheme="minorHAnsi" w:cstheme="minorHAnsi"/>
                <w:sz w:val="22"/>
              </w:rPr>
              <w:t>exercise and sport performance.</w:t>
            </w:r>
          </w:p>
        </w:tc>
        <w:tc>
          <w:tcPr>
            <w:tcW w:w="6959" w:type="dxa"/>
            <w:tcBorders>
              <w:top w:val="single" w:sz="4" w:space="0" w:color="000000"/>
              <w:left w:val="single" w:sz="4" w:space="0" w:color="000000"/>
              <w:bottom w:val="single" w:sz="4" w:space="0" w:color="000000"/>
              <w:right w:val="single" w:sz="4" w:space="0" w:color="000000"/>
            </w:tcBorders>
          </w:tcPr>
          <w:p w14:paraId="180A8130" w14:textId="77777777" w:rsidR="00561696" w:rsidRPr="00362262" w:rsidRDefault="00561696" w:rsidP="005B4107">
            <w:pPr>
              <w:ind w:left="1" w:firstLine="0"/>
              <w:rPr>
                <w:rFonts w:asciiTheme="minorHAnsi" w:hAnsiTheme="minorHAnsi" w:cstheme="minorHAnsi"/>
                <w:sz w:val="22"/>
              </w:rPr>
            </w:pPr>
          </w:p>
          <w:p w14:paraId="660ACD9A"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477E6B81"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57EF168B"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0A40B4CE"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6F65024C" w14:textId="77777777" w:rsidR="00561696" w:rsidRPr="00362262" w:rsidRDefault="00561696" w:rsidP="005B4107">
            <w:pPr>
              <w:ind w:left="1" w:firstLine="0"/>
              <w:rPr>
                <w:rFonts w:asciiTheme="minorHAnsi" w:hAnsiTheme="minorHAnsi" w:cstheme="minorHAnsi"/>
                <w:sz w:val="22"/>
              </w:rPr>
            </w:pPr>
          </w:p>
        </w:tc>
      </w:tr>
      <w:tr w:rsidR="00561696" w:rsidRPr="00362262" w14:paraId="34688F00"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17A53058"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A2.3.2 </w:t>
            </w:r>
          </w:p>
        </w:tc>
        <w:tc>
          <w:tcPr>
            <w:tcW w:w="2966" w:type="dxa"/>
            <w:tcBorders>
              <w:top w:val="single" w:sz="4" w:space="0" w:color="000000"/>
              <w:left w:val="single" w:sz="4" w:space="0" w:color="000000"/>
              <w:bottom w:val="single" w:sz="4" w:space="0" w:color="000000"/>
              <w:right w:val="single" w:sz="4" w:space="0" w:color="000000"/>
            </w:tcBorders>
          </w:tcPr>
          <w:p w14:paraId="373C6B59" w14:textId="77777777" w:rsidR="00561696" w:rsidRPr="00362262" w:rsidRDefault="00561696" w:rsidP="005B4107">
            <w:pPr>
              <w:spacing w:after="18"/>
              <w:rPr>
                <w:rFonts w:asciiTheme="minorHAnsi" w:hAnsiTheme="minorHAnsi" w:cstheme="minorHAnsi"/>
                <w:sz w:val="22"/>
              </w:rPr>
            </w:pPr>
            <w:r w:rsidRPr="00362262">
              <w:rPr>
                <w:rFonts w:asciiTheme="minorHAnsi" w:hAnsiTheme="minorHAnsi" w:cstheme="minorHAnsi"/>
                <w:sz w:val="22"/>
              </w:rPr>
              <w:t xml:space="preserve">Know and understand how to: </w:t>
            </w:r>
          </w:p>
          <w:p w14:paraId="23EF04D5" w14:textId="77777777" w:rsidR="00561696" w:rsidRPr="00362262" w:rsidRDefault="00561696" w:rsidP="005B4107">
            <w:pPr>
              <w:numPr>
                <w:ilvl w:val="0"/>
                <w:numId w:val="4"/>
              </w:numPr>
              <w:ind w:hanging="360"/>
              <w:rPr>
                <w:rFonts w:asciiTheme="minorHAnsi" w:hAnsiTheme="minorHAnsi" w:cstheme="minorHAnsi"/>
                <w:sz w:val="22"/>
              </w:rPr>
            </w:pPr>
            <w:r w:rsidRPr="00362262">
              <w:rPr>
                <w:rFonts w:asciiTheme="minorHAnsi" w:hAnsiTheme="minorHAnsi" w:cstheme="minorHAnsi"/>
                <w:sz w:val="22"/>
              </w:rPr>
              <w:t xml:space="preserve">elicit relevant information for the formulation of appropriate advice; </w:t>
            </w:r>
          </w:p>
          <w:p w14:paraId="23992E81" w14:textId="77777777" w:rsidR="00561696" w:rsidRPr="00362262" w:rsidRDefault="00561696" w:rsidP="005B4107">
            <w:pPr>
              <w:numPr>
                <w:ilvl w:val="0"/>
                <w:numId w:val="4"/>
              </w:numPr>
              <w:spacing w:after="17"/>
              <w:ind w:hanging="360"/>
              <w:rPr>
                <w:rFonts w:asciiTheme="minorHAnsi" w:hAnsiTheme="minorHAnsi" w:cstheme="minorHAnsi"/>
                <w:sz w:val="22"/>
              </w:rPr>
            </w:pPr>
            <w:r w:rsidRPr="00362262">
              <w:rPr>
                <w:rFonts w:asciiTheme="minorHAnsi" w:hAnsiTheme="minorHAnsi" w:cstheme="minorHAnsi"/>
                <w:sz w:val="22"/>
              </w:rPr>
              <w:t xml:space="preserve">select, assess, and analyse information in order to formulate recommendations about nutrient requirements and status of client(s); </w:t>
            </w:r>
          </w:p>
          <w:p w14:paraId="4699DD82" w14:textId="77777777" w:rsidR="00561696" w:rsidRPr="00362262" w:rsidRDefault="00561696" w:rsidP="005B4107">
            <w:pPr>
              <w:numPr>
                <w:ilvl w:val="0"/>
                <w:numId w:val="4"/>
              </w:numPr>
              <w:spacing w:line="242" w:lineRule="auto"/>
              <w:ind w:hanging="360"/>
              <w:rPr>
                <w:rFonts w:asciiTheme="minorHAnsi" w:hAnsiTheme="minorHAnsi" w:cstheme="minorHAnsi"/>
                <w:sz w:val="22"/>
              </w:rPr>
            </w:pPr>
            <w:r w:rsidRPr="00362262">
              <w:rPr>
                <w:rFonts w:asciiTheme="minorHAnsi" w:hAnsiTheme="minorHAnsi" w:cstheme="minorHAnsi"/>
                <w:sz w:val="22"/>
              </w:rPr>
              <w:t>design advice that will optimise performance and give consideration to the health of the client(s).</w:t>
            </w:r>
          </w:p>
        </w:tc>
        <w:tc>
          <w:tcPr>
            <w:tcW w:w="6959" w:type="dxa"/>
            <w:tcBorders>
              <w:top w:val="single" w:sz="4" w:space="0" w:color="000000"/>
              <w:left w:val="single" w:sz="4" w:space="0" w:color="000000"/>
              <w:bottom w:val="single" w:sz="4" w:space="0" w:color="000000"/>
              <w:right w:val="single" w:sz="4" w:space="0" w:color="000000"/>
            </w:tcBorders>
          </w:tcPr>
          <w:p w14:paraId="17D3AB7B"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2E664CB3"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25993FA7"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032BAE3B"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3DC7C8A1" w14:textId="77777777" w:rsidR="00561696" w:rsidRPr="00362262" w:rsidRDefault="00561696" w:rsidP="005B4107">
            <w:pPr>
              <w:ind w:left="1" w:firstLine="0"/>
              <w:rPr>
                <w:rFonts w:asciiTheme="minorHAnsi" w:hAnsiTheme="minorHAnsi" w:cstheme="minorHAnsi"/>
                <w:sz w:val="22"/>
              </w:rPr>
            </w:pPr>
          </w:p>
        </w:tc>
      </w:tr>
      <w:tr w:rsidR="00561696" w:rsidRPr="00362262" w14:paraId="1DFBC254" w14:textId="77777777" w:rsidTr="005B4107">
        <w:trPr>
          <w:trHeight w:val="596"/>
        </w:trPr>
        <w:tc>
          <w:tcPr>
            <w:tcW w:w="859" w:type="dxa"/>
            <w:tcBorders>
              <w:top w:val="single" w:sz="4" w:space="0" w:color="000000"/>
              <w:left w:val="single" w:sz="4" w:space="0" w:color="000000"/>
              <w:bottom w:val="single" w:sz="4" w:space="0" w:color="000000"/>
              <w:right w:val="single" w:sz="4" w:space="0" w:color="000000"/>
            </w:tcBorders>
            <w:shd w:val="clear" w:color="auto" w:fill="F2F2F2"/>
          </w:tcPr>
          <w:p w14:paraId="2A42BA8F"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A2.4 </w:t>
            </w:r>
          </w:p>
        </w:tc>
        <w:tc>
          <w:tcPr>
            <w:tcW w:w="132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5CFBC555" w14:textId="77777777" w:rsidR="00561696" w:rsidRPr="00362262" w:rsidRDefault="00561696" w:rsidP="005B4107">
            <w:pPr>
              <w:ind w:left="1" w:firstLine="0"/>
              <w:rPr>
                <w:rFonts w:asciiTheme="minorHAnsi" w:hAnsiTheme="minorHAnsi" w:cstheme="minorHAnsi"/>
                <w:sz w:val="22"/>
              </w:rPr>
            </w:pPr>
            <w:r w:rsidRPr="00362262">
              <w:rPr>
                <w:rFonts w:asciiTheme="minorHAnsi" w:hAnsiTheme="minorHAnsi" w:cstheme="minorHAnsi"/>
                <w:b/>
                <w:sz w:val="22"/>
              </w:rPr>
              <w:t>Research and Evaluation</w:t>
            </w:r>
          </w:p>
          <w:p w14:paraId="41CE2F5C" w14:textId="77777777" w:rsidR="00561696" w:rsidRPr="00362262" w:rsidRDefault="00561696" w:rsidP="005B4107">
            <w:pPr>
              <w:ind w:left="1" w:firstLine="0"/>
              <w:rPr>
                <w:rFonts w:asciiTheme="minorHAnsi" w:hAnsiTheme="minorHAnsi" w:cstheme="minorHAnsi"/>
                <w:sz w:val="22"/>
              </w:rPr>
            </w:pPr>
          </w:p>
        </w:tc>
      </w:tr>
      <w:tr w:rsidR="00561696" w:rsidRPr="00362262" w14:paraId="3A1EE22F" w14:textId="77777777" w:rsidTr="005B4107">
        <w:trPr>
          <w:trHeight w:val="955"/>
        </w:trPr>
        <w:tc>
          <w:tcPr>
            <w:tcW w:w="859" w:type="dxa"/>
            <w:tcBorders>
              <w:top w:val="single" w:sz="4" w:space="0" w:color="000000"/>
              <w:left w:val="single" w:sz="4" w:space="0" w:color="000000"/>
              <w:bottom w:val="single" w:sz="4" w:space="0" w:color="000000"/>
              <w:right w:val="single" w:sz="4" w:space="0" w:color="000000"/>
            </w:tcBorders>
          </w:tcPr>
          <w:p w14:paraId="5E5AC530" w14:textId="77777777" w:rsidR="00561696" w:rsidRPr="00362262" w:rsidRDefault="00561696" w:rsidP="005B4107">
            <w:pPr>
              <w:ind w:left="0" w:firstLine="0"/>
              <w:rPr>
                <w:rFonts w:asciiTheme="minorHAnsi" w:hAnsiTheme="minorHAnsi" w:cstheme="minorHAnsi"/>
                <w:sz w:val="22"/>
              </w:rPr>
            </w:pPr>
            <w:r w:rsidRPr="00362262">
              <w:rPr>
                <w:rFonts w:asciiTheme="minorHAnsi" w:hAnsiTheme="minorHAnsi" w:cstheme="minorHAnsi"/>
                <w:b/>
                <w:sz w:val="22"/>
              </w:rPr>
              <w:t xml:space="preserve">A2.4.1 </w:t>
            </w:r>
          </w:p>
        </w:tc>
        <w:tc>
          <w:tcPr>
            <w:tcW w:w="2966" w:type="dxa"/>
            <w:tcBorders>
              <w:top w:val="single" w:sz="4" w:space="0" w:color="000000"/>
              <w:left w:val="single" w:sz="4" w:space="0" w:color="000000"/>
              <w:bottom w:val="single" w:sz="4" w:space="0" w:color="000000"/>
              <w:right w:val="single" w:sz="4" w:space="0" w:color="000000"/>
            </w:tcBorders>
          </w:tcPr>
          <w:p w14:paraId="5B4BB6E0" w14:textId="77777777" w:rsidR="00561696" w:rsidRPr="00362262" w:rsidRDefault="00561696" w:rsidP="005B4107">
            <w:pPr>
              <w:ind w:left="1" w:firstLine="0"/>
              <w:rPr>
                <w:rFonts w:asciiTheme="minorHAnsi" w:hAnsiTheme="minorHAnsi" w:cstheme="minorHAnsi"/>
                <w:b/>
                <w:sz w:val="22"/>
              </w:rPr>
            </w:pPr>
            <w:r w:rsidRPr="00362262">
              <w:rPr>
                <w:rFonts w:asciiTheme="minorHAnsi" w:hAnsiTheme="minorHAnsi" w:cstheme="minorHAnsi"/>
                <w:sz w:val="22"/>
              </w:rPr>
              <w:t>Know, understand, and have the ability to critically evaluate a range of valid and reliable research methods appropriate to evidence-based practice in sport and exercise nutrition. Continually evaluating contemporary research to ensure own practice is evidence-based and up to date.</w:t>
            </w:r>
          </w:p>
          <w:p w14:paraId="02B3938F" w14:textId="77777777" w:rsidR="00561696" w:rsidRPr="00362262" w:rsidRDefault="00561696" w:rsidP="005B4107">
            <w:pPr>
              <w:ind w:left="0" w:firstLine="0"/>
              <w:rPr>
                <w:rFonts w:asciiTheme="minorHAnsi" w:hAnsiTheme="minorHAnsi" w:cstheme="minorHAnsi"/>
                <w:sz w:val="22"/>
              </w:rPr>
            </w:pPr>
          </w:p>
        </w:tc>
        <w:tc>
          <w:tcPr>
            <w:tcW w:w="6959" w:type="dxa"/>
            <w:tcBorders>
              <w:top w:val="single" w:sz="4" w:space="0" w:color="000000"/>
              <w:left w:val="single" w:sz="4" w:space="0" w:color="000000"/>
              <w:bottom w:val="single" w:sz="4" w:space="0" w:color="000000"/>
              <w:right w:val="single" w:sz="4" w:space="0" w:color="000000"/>
            </w:tcBorders>
          </w:tcPr>
          <w:p w14:paraId="3E3082CE" w14:textId="77777777" w:rsidR="00561696" w:rsidRPr="00362262" w:rsidRDefault="00561696" w:rsidP="005B4107">
            <w:pPr>
              <w:ind w:left="1" w:firstLine="0"/>
              <w:rPr>
                <w:rFonts w:asciiTheme="minorHAnsi" w:hAnsiTheme="minorHAnsi" w:cstheme="minorHAnsi"/>
                <w:sz w:val="22"/>
              </w:rPr>
            </w:pPr>
          </w:p>
        </w:tc>
        <w:tc>
          <w:tcPr>
            <w:tcW w:w="705" w:type="dxa"/>
            <w:tcBorders>
              <w:top w:val="single" w:sz="4" w:space="0" w:color="000000"/>
              <w:left w:val="single" w:sz="4" w:space="0" w:color="000000"/>
              <w:bottom w:val="single" w:sz="4" w:space="0" w:color="000000"/>
              <w:right w:val="single" w:sz="4" w:space="0" w:color="000000"/>
            </w:tcBorders>
          </w:tcPr>
          <w:p w14:paraId="6616F8F8" w14:textId="77777777" w:rsidR="00561696" w:rsidRPr="00362262" w:rsidRDefault="00561696" w:rsidP="005B4107">
            <w:pPr>
              <w:ind w:left="1" w:firstLine="0"/>
              <w:rPr>
                <w:rFonts w:asciiTheme="minorHAnsi" w:hAnsiTheme="minorHAnsi" w:cstheme="minorHAnsi"/>
                <w:sz w:val="22"/>
              </w:rPr>
            </w:pPr>
          </w:p>
        </w:tc>
        <w:tc>
          <w:tcPr>
            <w:tcW w:w="845" w:type="dxa"/>
            <w:tcBorders>
              <w:top w:val="single" w:sz="4" w:space="0" w:color="000000"/>
              <w:left w:val="single" w:sz="4" w:space="0" w:color="000000"/>
              <w:bottom w:val="single" w:sz="4" w:space="0" w:color="000000"/>
              <w:right w:val="single" w:sz="4" w:space="0" w:color="000000"/>
            </w:tcBorders>
          </w:tcPr>
          <w:p w14:paraId="1A5A34A9" w14:textId="77777777" w:rsidR="00561696" w:rsidRPr="00362262" w:rsidRDefault="00561696" w:rsidP="005B4107">
            <w:pPr>
              <w:ind w:left="1" w:firstLine="0"/>
              <w:rPr>
                <w:rFonts w:asciiTheme="minorHAnsi" w:hAnsiTheme="minorHAnsi" w:cstheme="minorHAnsi"/>
                <w:sz w:val="22"/>
              </w:rPr>
            </w:pPr>
          </w:p>
        </w:tc>
        <w:tc>
          <w:tcPr>
            <w:tcW w:w="844" w:type="dxa"/>
            <w:tcBorders>
              <w:top w:val="single" w:sz="4" w:space="0" w:color="000000"/>
              <w:left w:val="single" w:sz="4" w:space="0" w:color="000000"/>
              <w:bottom w:val="single" w:sz="4" w:space="0" w:color="000000"/>
              <w:right w:val="single" w:sz="4" w:space="0" w:color="000000"/>
            </w:tcBorders>
          </w:tcPr>
          <w:p w14:paraId="11A306D2" w14:textId="77777777" w:rsidR="00561696" w:rsidRPr="00362262" w:rsidRDefault="00561696" w:rsidP="005B4107">
            <w:pPr>
              <w:ind w:left="1" w:firstLine="0"/>
              <w:rPr>
                <w:rFonts w:asciiTheme="minorHAnsi" w:hAnsiTheme="minorHAnsi" w:cstheme="minorHAnsi"/>
                <w:sz w:val="22"/>
              </w:rPr>
            </w:pPr>
          </w:p>
        </w:tc>
        <w:tc>
          <w:tcPr>
            <w:tcW w:w="882" w:type="dxa"/>
            <w:tcBorders>
              <w:top w:val="single" w:sz="4" w:space="0" w:color="000000"/>
              <w:left w:val="single" w:sz="4" w:space="0" w:color="000000"/>
              <w:bottom w:val="single" w:sz="4" w:space="0" w:color="000000"/>
              <w:right w:val="single" w:sz="4" w:space="0" w:color="000000"/>
            </w:tcBorders>
          </w:tcPr>
          <w:p w14:paraId="36496E72" w14:textId="77777777" w:rsidR="00561696" w:rsidRPr="00362262" w:rsidRDefault="00561696" w:rsidP="005B4107">
            <w:pPr>
              <w:ind w:left="1" w:firstLine="0"/>
              <w:rPr>
                <w:rFonts w:asciiTheme="minorHAnsi" w:hAnsiTheme="minorHAnsi" w:cstheme="minorHAnsi"/>
                <w:sz w:val="22"/>
              </w:rPr>
            </w:pPr>
          </w:p>
        </w:tc>
      </w:tr>
      <w:tr w:rsidR="00561696" w:rsidRPr="00362262" w14:paraId="3F40D3F6" w14:textId="77777777" w:rsidTr="005B4107">
        <w:trPr>
          <w:trHeight w:val="563"/>
        </w:trPr>
        <w:tc>
          <w:tcPr>
            <w:tcW w:w="14060" w:type="dxa"/>
            <w:gridSpan w:val="7"/>
            <w:tcBorders>
              <w:top w:val="single" w:sz="4" w:space="0" w:color="000000"/>
              <w:left w:val="single" w:sz="4" w:space="0" w:color="000000"/>
              <w:bottom w:val="single" w:sz="4" w:space="0" w:color="000000"/>
              <w:right w:val="single" w:sz="4" w:space="0" w:color="000000"/>
            </w:tcBorders>
          </w:tcPr>
          <w:p w14:paraId="4DD7E596" w14:textId="77777777" w:rsidR="00561696" w:rsidRPr="00362262"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 xml:space="preserve">Applicant’s commentary: </w:t>
            </w:r>
          </w:p>
          <w:p w14:paraId="6E8F9464" w14:textId="77777777" w:rsidR="00561696" w:rsidRPr="00362262" w:rsidRDefault="00561696" w:rsidP="005B4107">
            <w:pPr>
              <w:ind w:left="1" w:firstLine="0"/>
              <w:rPr>
                <w:rFonts w:asciiTheme="minorHAnsi" w:hAnsiTheme="minorHAnsi" w:cstheme="minorHAnsi"/>
                <w:b/>
                <w:i/>
                <w:sz w:val="22"/>
              </w:rPr>
            </w:pPr>
          </w:p>
          <w:p w14:paraId="153CA58F" w14:textId="77777777" w:rsidR="00561696" w:rsidRDefault="00561696" w:rsidP="005B4107">
            <w:pPr>
              <w:ind w:left="1" w:firstLine="0"/>
              <w:rPr>
                <w:rFonts w:asciiTheme="minorHAnsi" w:hAnsiTheme="minorHAnsi" w:cstheme="minorHAnsi"/>
                <w:b/>
                <w:i/>
                <w:sz w:val="22"/>
              </w:rPr>
            </w:pPr>
          </w:p>
          <w:p w14:paraId="52A821B6" w14:textId="77777777" w:rsidR="00561696" w:rsidRDefault="00561696" w:rsidP="005B4107">
            <w:pPr>
              <w:ind w:left="1" w:firstLine="0"/>
              <w:rPr>
                <w:rFonts w:asciiTheme="minorHAnsi" w:hAnsiTheme="minorHAnsi" w:cstheme="minorHAnsi"/>
                <w:b/>
                <w:i/>
                <w:sz w:val="22"/>
              </w:rPr>
            </w:pPr>
          </w:p>
          <w:p w14:paraId="172216E4" w14:textId="77777777" w:rsidR="00561696" w:rsidRPr="00362262" w:rsidRDefault="00561696" w:rsidP="005B4107">
            <w:pPr>
              <w:ind w:left="1" w:firstLine="0"/>
              <w:rPr>
                <w:rFonts w:asciiTheme="minorHAnsi" w:hAnsiTheme="minorHAnsi" w:cstheme="minorHAnsi"/>
                <w:b/>
                <w:i/>
                <w:sz w:val="22"/>
              </w:rPr>
            </w:pPr>
          </w:p>
          <w:p w14:paraId="11D4DF27" w14:textId="77777777" w:rsidR="00561696" w:rsidRPr="00362262" w:rsidRDefault="00561696" w:rsidP="005B4107">
            <w:pPr>
              <w:ind w:left="0" w:firstLine="0"/>
              <w:rPr>
                <w:rFonts w:asciiTheme="minorHAnsi" w:hAnsiTheme="minorHAnsi" w:cstheme="minorHAnsi"/>
                <w:b/>
                <w:i/>
                <w:sz w:val="22"/>
              </w:rPr>
            </w:pPr>
          </w:p>
          <w:p w14:paraId="2E81A918" w14:textId="77777777" w:rsidR="00561696" w:rsidRPr="00362262" w:rsidRDefault="00561696" w:rsidP="005B4107">
            <w:pPr>
              <w:ind w:left="1" w:firstLine="0"/>
              <w:rPr>
                <w:rFonts w:asciiTheme="minorHAnsi" w:hAnsiTheme="minorHAnsi" w:cstheme="minorHAnsi"/>
                <w:sz w:val="22"/>
              </w:rPr>
            </w:pPr>
          </w:p>
        </w:tc>
      </w:tr>
      <w:tr w:rsidR="00561696" w:rsidRPr="00362262" w14:paraId="1F4B3744" w14:textId="77777777" w:rsidTr="005B4107">
        <w:trPr>
          <w:trHeight w:val="563"/>
        </w:trPr>
        <w:tc>
          <w:tcPr>
            <w:tcW w:w="14060"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1060D4" w14:textId="77777777" w:rsidR="00561696" w:rsidRPr="00362262" w:rsidRDefault="00561696" w:rsidP="005B4107">
            <w:pPr>
              <w:ind w:left="1" w:firstLine="0"/>
              <w:rPr>
                <w:rFonts w:asciiTheme="minorHAnsi" w:hAnsiTheme="minorHAnsi" w:cstheme="minorHAnsi"/>
                <w:b/>
                <w:i/>
                <w:sz w:val="22"/>
              </w:rPr>
            </w:pPr>
            <w:r w:rsidRPr="00362262">
              <w:rPr>
                <w:rFonts w:asciiTheme="minorHAnsi" w:hAnsiTheme="minorHAnsi" w:cstheme="minorHAnsi"/>
                <w:b/>
                <w:i/>
                <w:sz w:val="22"/>
              </w:rPr>
              <w:t>Assessor’s commentary:</w:t>
            </w:r>
          </w:p>
          <w:p w14:paraId="505F8466" w14:textId="77777777" w:rsidR="00561696" w:rsidRPr="00362262" w:rsidRDefault="00561696" w:rsidP="005B4107">
            <w:pPr>
              <w:ind w:left="1" w:firstLine="0"/>
              <w:rPr>
                <w:rFonts w:asciiTheme="minorHAnsi" w:hAnsiTheme="minorHAnsi" w:cstheme="minorHAnsi"/>
                <w:b/>
                <w:i/>
                <w:sz w:val="22"/>
              </w:rPr>
            </w:pPr>
          </w:p>
          <w:p w14:paraId="7B671FA8" w14:textId="77777777" w:rsidR="00561696" w:rsidRPr="00362262" w:rsidRDefault="00561696" w:rsidP="005B4107">
            <w:pPr>
              <w:ind w:left="1" w:firstLine="0"/>
              <w:rPr>
                <w:rFonts w:asciiTheme="minorHAnsi" w:hAnsiTheme="minorHAnsi" w:cstheme="minorHAnsi"/>
                <w:b/>
                <w:i/>
                <w:sz w:val="22"/>
              </w:rPr>
            </w:pPr>
          </w:p>
          <w:p w14:paraId="3E3671BC" w14:textId="77777777" w:rsidR="00561696" w:rsidRPr="00362262" w:rsidRDefault="00561696" w:rsidP="005B4107">
            <w:pPr>
              <w:ind w:left="1" w:firstLine="0"/>
              <w:rPr>
                <w:rFonts w:asciiTheme="minorHAnsi" w:hAnsiTheme="minorHAnsi" w:cstheme="minorHAnsi"/>
                <w:b/>
                <w:i/>
                <w:sz w:val="22"/>
              </w:rPr>
            </w:pPr>
          </w:p>
          <w:p w14:paraId="49B5FCF5" w14:textId="77777777" w:rsidR="00561696" w:rsidRDefault="00561696" w:rsidP="005B4107">
            <w:pPr>
              <w:ind w:left="1" w:firstLine="0"/>
              <w:rPr>
                <w:rFonts w:asciiTheme="minorHAnsi" w:hAnsiTheme="minorHAnsi" w:cstheme="minorHAnsi"/>
                <w:sz w:val="22"/>
              </w:rPr>
            </w:pPr>
          </w:p>
          <w:p w14:paraId="65B61DAA" w14:textId="77777777" w:rsidR="00561696" w:rsidRDefault="00561696" w:rsidP="005B4107">
            <w:pPr>
              <w:ind w:left="1" w:firstLine="0"/>
              <w:rPr>
                <w:rFonts w:asciiTheme="minorHAnsi" w:hAnsiTheme="minorHAnsi" w:cstheme="minorHAnsi"/>
                <w:sz w:val="22"/>
              </w:rPr>
            </w:pPr>
          </w:p>
          <w:p w14:paraId="169CFAB9" w14:textId="77777777" w:rsidR="00561696" w:rsidRPr="00362262" w:rsidRDefault="00561696" w:rsidP="005B4107">
            <w:pPr>
              <w:ind w:left="1" w:firstLine="0"/>
              <w:rPr>
                <w:rFonts w:asciiTheme="minorHAnsi" w:hAnsiTheme="minorHAnsi" w:cstheme="minorHAnsi"/>
                <w:sz w:val="22"/>
              </w:rPr>
            </w:pPr>
          </w:p>
        </w:tc>
      </w:tr>
    </w:tbl>
    <w:p w14:paraId="2002B104" w14:textId="77777777" w:rsidR="00FA3B97" w:rsidRDefault="00FA3B97" w:rsidP="00FA3B97">
      <w:pPr>
        <w:spacing w:after="186" w:line="373" w:lineRule="auto"/>
        <w:ind w:left="0" w:firstLine="0"/>
      </w:pPr>
    </w:p>
    <w:p w14:paraId="61E27966" w14:textId="77777777" w:rsidR="00FA3B97" w:rsidRDefault="00FA3B97" w:rsidP="00FA3B97">
      <w:pPr>
        <w:spacing w:after="186" w:line="373" w:lineRule="auto"/>
        <w:ind w:left="0" w:firstLine="0"/>
      </w:pPr>
    </w:p>
    <w:p w14:paraId="485824B5" w14:textId="77777777" w:rsidR="00FA3B97" w:rsidRDefault="00FA3B97" w:rsidP="00FA3B97">
      <w:pPr>
        <w:spacing w:after="186" w:line="373" w:lineRule="auto"/>
        <w:ind w:left="0" w:firstLine="0"/>
      </w:pPr>
    </w:p>
    <w:p w14:paraId="788507BF" w14:textId="77777777" w:rsidR="00FA3B97" w:rsidRDefault="00FA3B97" w:rsidP="00FA3B97">
      <w:pPr>
        <w:spacing w:after="186" w:line="373" w:lineRule="auto"/>
        <w:ind w:left="0" w:firstLine="0"/>
      </w:pPr>
    </w:p>
    <w:p w14:paraId="22871BFB" w14:textId="77777777" w:rsidR="00FA3B97" w:rsidRDefault="00FA3B97" w:rsidP="00FA3B97">
      <w:pPr>
        <w:spacing w:after="186" w:line="373" w:lineRule="auto"/>
        <w:ind w:left="0" w:firstLine="0"/>
      </w:pPr>
    </w:p>
    <w:p w14:paraId="34492DBF" w14:textId="77777777" w:rsidR="00FA3B97" w:rsidRDefault="00FA3B97"/>
    <w:p w14:paraId="07E7626D" w14:textId="77777777" w:rsidR="00FA3B97" w:rsidRDefault="00FA3B97"/>
    <w:p w14:paraId="52B7A83E" w14:textId="77777777" w:rsidR="00FA3B97" w:rsidRDefault="00FA3B97"/>
    <w:p w14:paraId="6ABE38A6" w14:textId="77777777" w:rsidR="00FA3B97" w:rsidRDefault="00FA3B97" w:rsidP="0032274C">
      <w:pPr>
        <w:spacing w:after="160" w:line="259" w:lineRule="auto"/>
        <w:ind w:left="0" w:firstLine="0"/>
      </w:pPr>
      <w:r>
        <w:br w:type="page"/>
      </w:r>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4565"/>
        <w:gridCol w:w="9894"/>
      </w:tblGrid>
      <w:tr w:rsidR="00C17CD2" w14:paraId="7A99EA23" w14:textId="77777777" w:rsidTr="00C17CD2">
        <w:trPr>
          <w:jc w:val="center"/>
        </w:trPr>
        <w:tc>
          <w:tcPr>
            <w:tcW w:w="14459" w:type="dxa"/>
            <w:gridSpan w:val="2"/>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1E902840" w14:textId="77777777" w:rsidR="00C17CD2" w:rsidRDefault="00C17CD2" w:rsidP="00C17CD2">
            <w:pPr>
              <w:spacing w:after="180"/>
              <w:ind w:left="0" w:firstLine="0"/>
              <w:jc w:val="center"/>
            </w:pPr>
          </w:p>
          <w:p w14:paraId="1B64E0F7" w14:textId="77777777" w:rsidR="00C17CD2" w:rsidRDefault="00C17CD2" w:rsidP="00C17CD2">
            <w:pPr>
              <w:spacing w:after="180"/>
              <w:ind w:left="0" w:firstLine="0"/>
              <w:jc w:val="center"/>
            </w:pPr>
            <w:r>
              <w:t>Assessment Outcome</w:t>
            </w:r>
          </w:p>
          <w:p w14:paraId="081722AD" w14:textId="77777777" w:rsidR="00C17CD2" w:rsidRPr="004C544D" w:rsidRDefault="00C17CD2" w:rsidP="007D4937">
            <w:pPr>
              <w:spacing w:after="186" w:line="372" w:lineRule="auto"/>
              <w:ind w:left="10" w:hanging="10"/>
              <w:jc w:val="both"/>
              <w:rPr>
                <w:rFonts w:eastAsia="Arial"/>
                <w:b/>
                <w:sz w:val="22"/>
              </w:rPr>
            </w:pPr>
          </w:p>
        </w:tc>
      </w:tr>
      <w:tr w:rsidR="00FA3B97" w14:paraId="74CB0B3D" w14:textId="77777777" w:rsidTr="00C17CD2">
        <w:trPr>
          <w:jc w:val="center"/>
        </w:trPr>
        <w:tc>
          <w:tcPr>
            <w:tcW w:w="4565" w:type="dxa"/>
            <w:tcBorders>
              <w:top w:val="single" w:sz="4" w:space="0" w:color="000000"/>
              <w:left w:val="single" w:sz="4" w:space="0" w:color="000000"/>
              <w:bottom w:val="single" w:sz="4" w:space="0" w:color="000000"/>
              <w:right w:val="single" w:sz="4" w:space="0" w:color="000000"/>
            </w:tcBorders>
          </w:tcPr>
          <w:p w14:paraId="7DB82FC1" w14:textId="77777777" w:rsidR="00FA3B97" w:rsidRPr="004C544D" w:rsidRDefault="00FA3B97" w:rsidP="007D4937">
            <w:pPr>
              <w:spacing w:after="186" w:line="372" w:lineRule="auto"/>
              <w:ind w:left="10" w:hanging="10"/>
              <w:rPr>
                <w:rFonts w:eastAsia="Arial"/>
                <w:bCs/>
                <w:sz w:val="22"/>
              </w:rPr>
            </w:pPr>
            <w:r w:rsidRPr="004C544D">
              <w:rPr>
                <w:rFonts w:eastAsia="Arial"/>
                <w:bCs/>
                <w:sz w:val="22"/>
              </w:rPr>
              <w:t>Name of Assessor</w:t>
            </w:r>
          </w:p>
        </w:tc>
        <w:tc>
          <w:tcPr>
            <w:tcW w:w="9894" w:type="dxa"/>
            <w:tcBorders>
              <w:top w:val="single" w:sz="4" w:space="0" w:color="000000"/>
              <w:left w:val="single" w:sz="4" w:space="0" w:color="000000"/>
              <w:bottom w:val="single" w:sz="4" w:space="0" w:color="000000"/>
              <w:right w:val="single" w:sz="4" w:space="0" w:color="000000"/>
            </w:tcBorders>
          </w:tcPr>
          <w:p w14:paraId="1E0D06D0" w14:textId="77777777" w:rsidR="00FA3B97" w:rsidRPr="004C544D" w:rsidRDefault="00FA3B97" w:rsidP="007D4937">
            <w:pPr>
              <w:spacing w:after="186" w:line="372" w:lineRule="auto"/>
              <w:ind w:left="10" w:hanging="10"/>
              <w:jc w:val="both"/>
              <w:rPr>
                <w:rFonts w:eastAsia="Arial"/>
                <w:b/>
                <w:sz w:val="22"/>
              </w:rPr>
            </w:pPr>
          </w:p>
        </w:tc>
      </w:tr>
      <w:tr w:rsidR="00FA3B97" w14:paraId="287087AC" w14:textId="77777777" w:rsidTr="00C17CD2">
        <w:trPr>
          <w:jc w:val="center"/>
        </w:trPr>
        <w:tc>
          <w:tcPr>
            <w:tcW w:w="4565" w:type="dxa"/>
            <w:tcBorders>
              <w:top w:val="single" w:sz="4" w:space="0" w:color="000000"/>
              <w:left w:val="single" w:sz="4" w:space="0" w:color="000000"/>
              <w:bottom w:val="single" w:sz="4" w:space="0" w:color="000000"/>
              <w:right w:val="single" w:sz="4" w:space="0" w:color="000000"/>
            </w:tcBorders>
          </w:tcPr>
          <w:p w14:paraId="2C7B0D69" w14:textId="77777777" w:rsidR="00FA3B97" w:rsidRPr="004C544D" w:rsidRDefault="00FA3B97" w:rsidP="007D4937">
            <w:pPr>
              <w:spacing w:after="186" w:line="372" w:lineRule="auto"/>
              <w:ind w:left="10" w:hanging="10"/>
              <w:rPr>
                <w:rFonts w:eastAsia="Arial"/>
                <w:bCs/>
                <w:sz w:val="22"/>
              </w:rPr>
            </w:pPr>
            <w:r w:rsidRPr="004C544D">
              <w:rPr>
                <w:rFonts w:eastAsia="Arial"/>
                <w:bCs/>
                <w:sz w:val="22"/>
              </w:rPr>
              <w:t>Date of Assessment</w:t>
            </w:r>
          </w:p>
        </w:tc>
        <w:tc>
          <w:tcPr>
            <w:tcW w:w="9894" w:type="dxa"/>
            <w:tcBorders>
              <w:top w:val="single" w:sz="4" w:space="0" w:color="000000"/>
              <w:left w:val="single" w:sz="4" w:space="0" w:color="000000"/>
              <w:bottom w:val="single" w:sz="4" w:space="0" w:color="000000"/>
              <w:right w:val="single" w:sz="4" w:space="0" w:color="000000"/>
            </w:tcBorders>
          </w:tcPr>
          <w:p w14:paraId="07BE3E81" w14:textId="77777777" w:rsidR="00FA3B97" w:rsidRPr="004C544D" w:rsidRDefault="00FA3B97" w:rsidP="007D4937">
            <w:pPr>
              <w:spacing w:after="186" w:line="372" w:lineRule="auto"/>
              <w:ind w:left="10" w:hanging="10"/>
              <w:jc w:val="both"/>
              <w:rPr>
                <w:rFonts w:eastAsia="Arial"/>
                <w:b/>
                <w:sz w:val="22"/>
              </w:rPr>
            </w:pPr>
          </w:p>
        </w:tc>
      </w:tr>
      <w:tr w:rsidR="00FA3B97" w14:paraId="4FC11941" w14:textId="77777777" w:rsidTr="00C17CD2">
        <w:trPr>
          <w:jc w:val="center"/>
        </w:trPr>
        <w:tc>
          <w:tcPr>
            <w:tcW w:w="4565" w:type="dxa"/>
            <w:tcBorders>
              <w:top w:val="single" w:sz="4" w:space="0" w:color="000000"/>
              <w:left w:val="single" w:sz="4" w:space="0" w:color="000000"/>
              <w:bottom w:val="single" w:sz="4" w:space="0" w:color="000000"/>
              <w:right w:val="single" w:sz="4" w:space="0" w:color="000000"/>
            </w:tcBorders>
          </w:tcPr>
          <w:p w14:paraId="00119CCB" w14:textId="77777777" w:rsidR="00FA3B97" w:rsidRPr="004C544D" w:rsidRDefault="00FA3B97" w:rsidP="007D4937">
            <w:pPr>
              <w:spacing w:after="186" w:line="372" w:lineRule="auto"/>
              <w:ind w:left="10" w:hanging="10"/>
              <w:rPr>
                <w:rFonts w:eastAsia="Arial"/>
                <w:bCs/>
                <w:sz w:val="22"/>
              </w:rPr>
            </w:pPr>
            <w:r w:rsidRPr="004C544D">
              <w:rPr>
                <w:rFonts w:eastAsia="Arial"/>
                <w:bCs/>
                <w:sz w:val="22"/>
              </w:rPr>
              <w:t xml:space="preserve">Date of Registration Assessment Panel </w:t>
            </w:r>
          </w:p>
        </w:tc>
        <w:tc>
          <w:tcPr>
            <w:tcW w:w="9894" w:type="dxa"/>
            <w:tcBorders>
              <w:top w:val="single" w:sz="4" w:space="0" w:color="000000"/>
              <w:left w:val="single" w:sz="4" w:space="0" w:color="000000"/>
              <w:bottom w:val="single" w:sz="4" w:space="0" w:color="000000"/>
              <w:right w:val="single" w:sz="4" w:space="0" w:color="000000"/>
            </w:tcBorders>
          </w:tcPr>
          <w:p w14:paraId="3EB8B9EA" w14:textId="77777777" w:rsidR="00FA3B97" w:rsidRPr="004C544D" w:rsidRDefault="00FA3B97" w:rsidP="007D4937">
            <w:pPr>
              <w:spacing w:after="186" w:line="372" w:lineRule="auto"/>
              <w:ind w:left="10" w:hanging="10"/>
              <w:jc w:val="both"/>
              <w:rPr>
                <w:rFonts w:eastAsia="Arial"/>
                <w:b/>
                <w:sz w:val="22"/>
              </w:rPr>
            </w:pPr>
          </w:p>
        </w:tc>
      </w:tr>
      <w:tr w:rsidR="00FA3B97" w:rsidRPr="007B467A" w14:paraId="1839EA5E" w14:textId="77777777" w:rsidTr="00C17CD2">
        <w:trPr>
          <w:jc w:val="center"/>
        </w:trPr>
        <w:tc>
          <w:tcPr>
            <w:tcW w:w="4565" w:type="dxa"/>
          </w:tcPr>
          <w:p w14:paraId="3DF2B286" w14:textId="77777777" w:rsidR="00FA3B97" w:rsidRPr="004C544D" w:rsidRDefault="00FA3B97" w:rsidP="007D4937">
            <w:pPr>
              <w:spacing w:after="186" w:line="372" w:lineRule="auto"/>
              <w:ind w:left="10" w:hanging="10"/>
              <w:rPr>
                <w:rFonts w:eastAsia="Arial"/>
                <w:bCs/>
                <w:sz w:val="22"/>
              </w:rPr>
            </w:pPr>
            <w:r>
              <w:rPr>
                <w:rFonts w:eastAsia="Arial"/>
                <w:bCs/>
                <w:sz w:val="22"/>
              </w:rPr>
              <w:t>Do the qualifications meet the requirements to join as a graduate registrant</w:t>
            </w:r>
            <w:r w:rsidR="00A0584C">
              <w:rPr>
                <w:rFonts w:eastAsia="Arial"/>
                <w:bCs/>
                <w:sz w:val="22"/>
              </w:rPr>
              <w:t>?</w:t>
            </w:r>
          </w:p>
        </w:tc>
        <w:tc>
          <w:tcPr>
            <w:tcW w:w="9894" w:type="dxa"/>
          </w:tcPr>
          <w:p w14:paraId="22B78557" w14:textId="77777777" w:rsidR="00FA3B97" w:rsidRPr="004C544D" w:rsidRDefault="00FA3B97" w:rsidP="007D4937">
            <w:pPr>
              <w:spacing w:after="186" w:line="372" w:lineRule="auto"/>
              <w:ind w:left="10" w:hanging="10"/>
              <w:jc w:val="both"/>
              <w:rPr>
                <w:rFonts w:eastAsia="Arial"/>
                <w:bCs/>
                <w:sz w:val="22"/>
              </w:rPr>
            </w:pPr>
            <w:r w:rsidRPr="004C544D">
              <w:rPr>
                <w:rFonts w:eastAsia="Arial"/>
                <w:bCs/>
                <w:sz w:val="22"/>
              </w:rPr>
              <w:t>Yes</w:t>
            </w:r>
          </w:p>
          <w:p w14:paraId="75831918" w14:textId="77777777" w:rsidR="00FA3B97" w:rsidRPr="004C544D" w:rsidRDefault="00FA3B97" w:rsidP="007D4937">
            <w:pPr>
              <w:spacing w:after="186" w:line="372" w:lineRule="auto"/>
              <w:ind w:left="10" w:hanging="10"/>
              <w:jc w:val="both"/>
              <w:rPr>
                <w:rFonts w:eastAsia="Arial"/>
                <w:bCs/>
                <w:sz w:val="22"/>
              </w:rPr>
            </w:pPr>
            <w:r w:rsidRPr="004C544D">
              <w:rPr>
                <w:rFonts w:eastAsia="Arial"/>
                <w:bCs/>
                <w:sz w:val="22"/>
              </w:rPr>
              <w:t>Decision Deferred</w:t>
            </w:r>
          </w:p>
          <w:p w14:paraId="41669A4A" w14:textId="77777777" w:rsidR="00FA3B97" w:rsidRPr="004C544D" w:rsidRDefault="00FA3B97" w:rsidP="007D4937">
            <w:pPr>
              <w:spacing w:after="186" w:line="372" w:lineRule="auto"/>
              <w:ind w:left="10" w:hanging="10"/>
              <w:jc w:val="both"/>
              <w:rPr>
                <w:rFonts w:eastAsia="Arial"/>
                <w:bCs/>
                <w:sz w:val="22"/>
              </w:rPr>
            </w:pPr>
            <w:r w:rsidRPr="004C544D">
              <w:rPr>
                <w:rFonts w:eastAsia="Arial"/>
                <w:bCs/>
                <w:sz w:val="22"/>
              </w:rPr>
              <w:t>No</w:t>
            </w:r>
          </w:p>
        </w:tc>
      </w:tr>
      <w:tr w:rsidR="00FA3B97" w:rsidRPr="007B467A" w14:paraId="3A275557" w14:textId="77777777" w:rsidTr="007272C7">
        <w:trPr>
          <w:trHeight w:val="1865"/>
          <w:jc w:val="center"/>
        </w:trPr>
        <w:tc>
          <w:tcPr>
            <w:tcW w:w="4565" w:type="dxa"/>
          </w:tcPr>
          <w:p w14:paraId="00E0D7B1" w14:textId="77777777" w:rsidR="00FA3B97" w:rsidRPr="004C544D" w:rsidRDefault="00FA3B97" w:rsidP="007D4937">
            <w:pPr>
              <w:spacing w:after="186" w:line="372" w:lineRule="auto"/>
              <w:ind w:left="10" w:hanging="10"/>
              <w:rPr>
                <w:rFonts w:eastAsia="Arial"/>
                <w:bCs/>
                <w:sz w:val="22"/>
              </w:rPr>
            </w:pPr>
            <w:r w:rsidRPr="004C544D">
              <w:rPr>
                <w:rFonts w:eastAsia="Arial"/>
                <w:bCs/>
                <w:sz w:val="22"/>
              </w:rPr>
              <w:t>If decision deferred or no, please state reasons and any advice for re-submission.</w:t>
            </w:r>
          </w:p>
          <w:p w14:paraId="4CBF55FA" w14:textId="77777777" w:rsidR="00FA3B97" w:rsidRPr="004C544D" w:rsidRDefault="00FA3B97" w:rsidP="0032274C">
            <w:pPr>
              <w:spacing w:after="186" w:line="372" w:lineRule="auto"/>
              <w:ind w:left="10" w:hanging="10"/>
              <w:rPr>
                <w:rFonts w:eastAsia="Arial"/>
                <w:bCs/>
                <w:sz w:val="22"/>
              </w:rPr>
            </w:pPr>
            <w:r w:rsidRPr="004C544D">
              <w:rPr>
                <w:rFonts w:eastAsia="Arial"/>
                <w:bCs/>
                <w:i/>
                <w:sz w:val="22"/>
              </w:rPr>
              <w:t>Please note these comments will be fed back to the applicant.</w:t>
            </w:r>
          </w:p>
        </w:tc>
        <w:tc>
          <w:tcPr>
            <w:tcW w:w="9894" w:type="dxa"/>
          </w:tcPr>
          <w:p w14:paraId="635225E5" w14:textId="77777777" w:rsidR="00FA3B97" w:rsidRDefault="00FA3B97" w:rsidP="007D4937">
            <w:pPr>
              <w:spacing w:after="186" w:line="372" w:lineRule="auto"/>
              <w:ind w:left="10" w:hanging="10"/>
              <w:jc w:val="both"/>
              <w:rPr>
                <w:rFonts w:eastAsia="Arial"/>
                <w:sz w:val="22"/>
              </w:rPr>
            </w:pPr>
          </w:p>
          <w:p w14:paraId="6184B1D5" w14:textId="77777777" w:rsidR="00FA3B97" w:rsidRDefault="00FA3B97" w:rsidP="0032274C">
            <w:pPr>
              <w:spacing w:after="186" w:line="372" w:lineRule="auto"/>
              <w:ind w:left="0" w:firstLine="0"/>
              <w:jc w:val="both"/>
              <w:rPr>
                <w:rFonts w:eastAsia="Arial"/>
                <w:sz w:val="22"/>
              </w:rPr>
            </w:pPr>
          </w:p>
          <w:p w14:paraId="3AA72AF2" w14:textId="77777777" w:rsidR="00FA3B97" w:rsidRPr="007B467A" w:rsidRDefault="00FA3B97" w:rsidP="007D4937">
            <w:pPr>
              <w:spacing w:after="186" w:line="372" w:lineRule="auto"/>
              <w:ind w:left="10" w:hanging="10"/>
              <w:jc w:val="both"/>
              <w:rPr>
                <w:rFonts w:eastAsia="Arial"/>
                <w:sz w:val="22"/>
              </w:rPr>
            </w:pPr>
          </w:p>
        </w:tc>
      </w:tr>
    </w:tbl>
    <w:p w14:paraId="1114F213" w14:textId="77777777" w:rsidR="00355A9A" w:rsidRDefault="00355A9A" w:rsidP="00561696">
      <w:pPr>
        <w:spacing w:after="232"/>
        <w:ind w:left="0" w:firstLine="0"/>
      </w:pPr>
    </w:p>
    <w:p w14:paraId="7C7E39C2" w14:textId="7BA20133" w:rsidR="00561696" w:rsidRPr="00323C2E" w:rsidRDefault="00561696" w:rsidP="00323C2E">
      <w:pPr>
        <w:spacing w:after="232"/>
        <w:ind w:left="0" w:firstLine="0"/>
        <w:rPr>
          <w:rStyle w:val="A6"/>
          <w:rFonts w:eastAsia="Calibri" w:cs="Arial"/>
          <w:sz w:val="24"/>
          <w:szCs w:val="24"/>
          <w:lang w:eastAsia="en-US"/>
        </w:rPr>
      </w:pPr>
      <w:r w:rsidRPr="00323C2E">
        <w:rPr>
          <w:rStyle w:val="A6"/>
          <w:rFonts w:eastAsia="Calibri" w:cs="Arial"/>
          <w:sz w:val="24"/>
          <w:szCs w:val="24"/>
          <w:lang w:eastAsia="en-US"/>
        </w:rPr>
        <w:t>This Competency Framework is also subject to regular evaluation and review. Current and future initiatives of the SENR and advances in sport and exercise nutrition practice and research will continue to inform the development of this Framework that aims to set, maintain, and enhance professional and ethical standards in Sport and Exercise Nutrition.</w:t>
      </w:r>
    </w:p>
    <w:p w14:paraId="6633B99B" w14:textId="018B536D" w:rsidR="003932FC" w:rsidRDefault="003932FC" w:rsidP="00561696">
      <w:pPr>
        <w:spacing w:after="232"/>
        <w:ind w:left="0" w:firstLine="0"/>
      </w:pPr>
    </w:p>
    <w:sectPr w:rsidR="003932FC" w:rsidSect="00FA3B97">
      <w:footerReference w:type="even" r:id="rId11"/>
      <w:footerReference w:type="defaul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444BE" w14:textId="77777777" w:rsidR="00720A6E" w:rsidRDefault="00720A6E" w:rsidP="00A0584C">
      <w:r>
        <w:separator/>
      </w:r>
    </w:p>
  </w:endnote>
  <w:endnote w:type="continuationSeparator" w:id="0">
    <w:p w14:paraId="3C5C3AFC" w14:textId="77777777" w:rsidR="00720A6E" w:rsidRDefault="00720A6E" w:rsidP="00A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5 Light">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2BD8F" w14:textId="77777777" w:rsidR="00FA3B97" w:rsidRDefault="00FA3B97">
    <w:pPr>
      <w:ind w:left="0" w:right="-1" w:firstLine="0"/>
      <w:jc w:val="right"/>
    </w:pPr>
    <w:r>
      <w:fldChar w:fldCharType="begin"/>
    </w:r>
    <w:r>
      <w:instrText xml:space="preserve"> PAGE   \* MERGEFORMAT </w:instrText>
    </w:r>
    <w:r>
      <w:fldChar w:fldCharType="separate"/>
    </w:r>
    <w:r>
      <w:rPr>
        <w:rFonts w:ascii="Calibri" w:hAnsi="Calibri" w:cs="Calibri"/>
        <w:sz w:val="22"/>
      </w:rPr>
      <w:t>5</w:t>
    </w:r>
    <w:r>
      <w:fldChar w:fldCharType="end"/>
    </w:r>
  </w:p>
  <w:p w14:paraId="34BEFD14" w14:textId="77777777" w:rsidR="00FA3B97" w:rsidRDefault="00FA3B97">
    <w:pP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938B" w14:textId="77777777" w:rsidR="00FA3B97" w:rsidRDefault="00FA3B97">
    <w:pPr>
      <w:ind w:left="0" w:right="-1" w:firstLine="0"/>
      <w:jc w:val="right"/>
    </w:pPr>
    <w:r>
      <w:fldChar w:fldCharType="begin"/>
    </w:r>
    <w:r>
      <w:instrText xml:space="preserve"> PAGE   \* MERGEFORMAT </w:instrText>
    </w:r>
    <w:r>
      <w:fldChar w:fldCharType="separate"/>
    </w:r>
    <w:r w:rsidRPr="00246D77">
      <w:rPr>
        <w:rFonts w:ascii="Calibri" w:hAnsi="Calibri" w:cs="Calibri"/>
        <w:noProof/>
        <w:sz w:val="22"/>
      </w:rPr>
      <w:t>19</w:t>
    </w:r>
    <w:r>
      <w:fldChar w:fldCharType="end"/>
    </w:r>
  </w:p>
  <w:p w14:paraId="156720CD" w14:textId="77777777" w:rsidR="00FA3B97" w:rsidRDefault="00FA3B97">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14AB" w14:textId="77777777" w:rsidR="00FA3B97" w:rsidRDefault="00FA3B97">
    <w:pPr>
      <w:ind w:left="0" w:right="-1" w:firstLine="0"/>
      <w:jc w:val="right"/>
    </w:pPr>
    <w:r>
      <w:fldChar w:fldCharType="begin"/>
    </w:r>
    <w:r>
      <w:instrText xml:space="preserve"> PAGE   \* MERGEFORMAT </w:instrText>
    </w:r>
    <w:r>
      <w:fldChar w:fldCharType="separate"/>
    </w:r>
    <w:r>
      <w:rPr>
        <w:rFonts w:ascii="Calibri" w:hAnsi="Calibri" w:cs="Calibri"/>
        <w:sz w:val="22"/>
      </w:rPr>
      <w:t>5</w:t>
    </w:r>
    <w:r>
      <w:fldChar w:fldCharType="end"/>
    </w:r>
  </w:p>
  <w:p w14:paraId="6059C54D" w14:textId="77777777" w:rsidR="00FA3B97" w:rsidRDefault="00FA3B97">
    <w:pP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1EC17" w14:textId="77777777" w:rsidR="00720A6E" w:rsidRDefault="00720A6E" w:rsidP="00A0584C">
      <w:r>
        <w:separator/>
      </w:r>
    </w:p>
  </w:footnote>
  <w:footnote w:type="continuationSeparator" w:id="0">
    <w:p w14:paraId="2602EC24" w14:textId="77777777" w:rsidR="00720A6E" w:rsidRDefault="00720A6E" w:rsidP="00A0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4E80"/>
    <w:multiLevelType w:val="hybridMultilevel"/>
    <w:tmpl w:val="AF164C06"/>
    <w:lvl w:ilvl="0" w:tplc="F85A4D18">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E7F8BD80">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4C90B5BC">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72943B46">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6A940E6E">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CD8C099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E090789E">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BA480E00">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5DCE41A6">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1" w15:restartNumberingAfterBreak="0">
    <w:nsid w:val="26107DB8"/>
    <w:multiLevelType w:val="hybridMultilevel"/>
    <w:tmpl w:val="B0BCCD64"/>
    <w:lvl w:ilvl="0" w:tplc="1032D11C">
      <w:start w:val="1"/>
      <w:numFmt w:val="bullet"/>
      <w:lvlText w:val="•"/>
      <w:lvlJc w:val="left"/>
      <w:pPr>
        <w:ind w:left="361"/>
      </w:pPr>
      <w:rPr>
        <w:rFonts w:ascii="Arial" w:eastAsia="Times New Roman" w:hAnsi="Arial"/>
        <w:b w:val="0"/>
        <w:i w:val="0"/>
        <w:strike w:val="0"/>
        <w:dstrike w:val="0"/>
        <w:color w:val="000000"/>
        <w:sz w:val="24"/>
        <w:u w:val="none" w:color="000000"/>
        <w:vertAlign w:val="baseline"/>
      </w:rPr>
    </w:lvl>
    <w:lvl w:ilvl="1" w:tplc="D1AA1D5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9304A6E8">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C422F89E">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4D1CB57C">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06A8D29A">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DB945F42">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E4227D0C">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C37CF7C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2" w15:restartNumberingAfterBreak="0">
    <w:nsid w:val="33BA2472"/>
    <w:multiLevelType w:val="hybridMultilevel"/>
    <w:tmpl w:val="7A84A174"/>
    <w:lvl w:ilvl="0" w:tplc="90BE4192">
      <w:numFmt w:val="bullet"/>
      <w:lvlText w:val=""/>
      <w:lvlJc w:val="left"/>
      <w:pPr>
        <w:ind w:left="361"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30F7"/>
    <w:multiLevelType w:val="hybridMultilevel"/>
    <w:tmpl w:val="8724F7CA"/>
    <w:lvl w:ilvl="0" w:tplc="90BE4192">
      <w:numFmt w:val="bullet"/>
      <w:lvlText w:val=""/>
      <w:lvlJc w:val="left"/>
      <w:pPr>
        <w:ind w:left="361"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71D9E"/>
    <w:multiLevelType w:val="hybridMultilevel"/>
    <w:tmpl w:val="C2BE6B9A"/>
    <w:lvl w:ilvl="0" w:tplc="8F7E6FB0">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0EE4B1D4">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7F02FA28">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7986AA04">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E6C6C54A">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5D8EA33C">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DE3AED48">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A3F21E46">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AF80705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abstractNum w:abstractNumId="5" w15:restartNumberingAfterBreak="0">
    <w:nsid w:val="6D6E7210"/>
    <w:multiLevelType w:val="hybridMultilevel"/>
    <w:tmpl w:val="3E6C3A3C"/>
    <w:lvl w:ilvl="0" w:tplc="5AFE5CFE">
      <w:start w:val="1"/>
      <w:numFmt w:val="bullet"/>
      <w:lvlText w:val="•"/>
      <w:lvlJc w:val="left"/>
      <w:pPr>
        <w:ind w:left="721"/>
      </w:pPr>
      <w:rPr>
        <w:rFonts w:ascii="Arial" w:eastAsia="Times New Roman" w:hAnsi="Arial"/>
        <w:b w:val="0"/>
        <w:i w:val="0"/>
        <w:strike w:val="0"/>
        <w:dstrike w:val="0"/>
        <w:color w:val="000000"/>
        <w:sz w:val="24"/>
        <w:u w:val="none" w:color="000000"/>
        <w:vertAlign w:val="baseline"/>
      </w:rPr>
    </w:lvl>
    <w:lvl w:ilvl="1" w:tplc="EEBEB7BC">
      <w:start w:val="1"/>
      <w:numFmt w:val="bullet"/>
      <w:lvlText w:val="o"/>
      <w:lvlJc w:val="left"/>
      <w:pPr>
        <w:ind w:left="1548"/>
      </w:pPr>
      <w:rPr>
        <w:rFonts w:ascii="Segoe UI Symbol" w:eastAsia="Times New Roman" w:hAnsi="Segoe UI Symbol"/>
        <w:b w:val="0"/>
        <w:i w:val="0"/>
        <w:strike w:val="0"/>
        <w:dstrike w:val="0"/>
        <w:color w:val="000000"/>
        <w:sz w:val="24"/>
        <w:u w:val="none" w:color="000000"/>
        <w:vertAlign w:val="baseline"/>
      </w:rPr>
    </w:lvl>
    <w:lvl w:ilvl="2" w:tplc="244839E2">
      <w:start w:val="1"/>
      <w:numFmt w:val="bullet"/>
      <w:lvlText w:val="▪"/>
      <w:lvlJc w:val="left"/>
      <w:pPr>
        <w:ind w:left="2268"/>
      </w:pPr>
      <w:rPr>
        <w:rFonts w:ascii="Segoe UI Symbol" w:eastAsia="Times New Roman" w:hAnsi="Segoe UI Symbol"/>
        <w:b w:val="0"/>
        <w:i w:val="0"/>
        <w:strike w:val="0"/>
        <w:dstrike w:val="0"/>
        <w:color w:val="000000"/>
        <w:sz w:val="24"/>
        <w:u w:val="none" w:color="000000"/>
        <w:vertAlign w:val="baseline"/>
      </w:rPr>
    </w:lvl>
    <w:lvl w:ilvl="3" w:tplc="076AC5BC">
      <w:start w:val="1"/>
      <w:numFmt w:val="bullet"/>
      <w:lvlText w:val="•"/>
      <w:lvlJc w:val="left"/>
      <w:pPr>
        <w:ind w:left="2988"/>
      </w:pPr>
      <w:rPr>
        <w:rFonts w:ascii="Arial" w:eastAsia="Times New Roman" w:hAnsi="Arial"/>
        <w:b w:val="0"/>
        <w:i w:val="0"/>
        <w:strike w:val="0"/>
        <w:dstrike w:val="0"/>
        <w:color w:val="000000"/>
        <w:sz w:val="24"/>
        <w:u w:val="none" w:color="000000"/>
        <w:vertAlign w:val="baseline"/>
      </w:rPr>
    </w:lvl>
    <w:lvl w:ilvl="4" w:tplc="660A2480">
      <w:start w:val="1"/>
      <w:numFmt w:val="bullet"/>
      <w:lvlText w:val="o"/>
      <w:lvlJc w:val="left"/>
      <w:pPr>
        <w:ind w:left="3708"/>
      </w:pPr>
      <w:rPr>
        <w:rFonts w:ascii="Segoe UI Symbol" w:eastAsia="Times New Roman" w:hAnsi="Segoe UI Symbol"/>
        <w:b w:val="0"/>
        <w:i w:val="0"/>
        <w:strike w:val="0"/>
        <w:dstrike w:val="0"/>
        <w:color w:val="000000"/>
        <w:sz w:val="24"/>
        <w:u w:val="none" w:color="000000"/>
        <w:vertAlign w:val="baseline"/>
      </w:rPr>
    </w:lvl>
    <w:lvl w:ilvl="5" w:tplc="ACD294A6">
      <w:start w:val="1"/>
      <w:numFmt w:val="bullet"/>
      <w:lvlText w:val="▪"/>
      <w:lvlJc w:val="left"/>
      <w:pPr>
        <w:ind w:left="4428"/>
      </w:pPr>
      <w:rPr>
        <w:rFonts w:ascii="Segoe UI Symbol" w:eastAsia="Times New Roman" w:hAnsi="Segoe UI Symbol"/>
        <w:b w:val="0"/>
        <w:i w:val="0"/>
        <w:strike w:val="0"/>
        <w:dstrike w:val="0"/>
        <w:color w:val="000000"/>
        <w:sz w:val="24"/>
        <w:u w:val="none" w:color="000000"/>
        <w:vertAlign w:val="baseline"/>
      </w:rPr>
    </w:lvl>
    <w:lvl w:ilvl="6" w:tplc="20F83128">
      <w:start w:val="1"/>
      <w:numFmt w:val="bullet"/>
      <w:lvlText w:val="•"/>
      <w:lvlJc w:val="left"/>
      <w:pPr>
        <w:ind w:left="5148"/>
      </w:pPr>
      <w:rPr>
        <w:rFonts w:ascii="Arial" w:eastAsia="Times New Roman" w:hAnsi="Arial"/>
        <w:b w:val="0"/>
        <w:i w:val="0"/>
        <w:strike w:val="0"/>
        <w:dstrike w:val="0"/>
        <w:color w:val="000000"/>
        <w:sz w:val="24"/>
        <w:u w:val="none" w:color="000000"/>
        <w:vertAlign w:val="baseline"/>
      </w:rPr>
    </w:lvl>
    <w:lvl w:ilvl="7" w:tplc="1A50E7E6">
      <w:start w:val="1"/>
      <w:numFmt w:val="bullet"/>
      <w:lvlText w:val="o"/>
      <w:lvlJc w:val="left"/>
      <w:pPr>
        <w:ind w:left="5868"/>
      </w:pPr>
      <w:rPr>
        <w:rFonts w:ascii="Segoe UI Symbol" w:eastAsia="Times New Roman" w:hAnsi="Segoe UI Symbol"/>
        <w:b w:val="0"/>
        <w:i w:val="0"/>
        <w:strike w:val="0"/>
        <w:dstrike w:val="0"/>
        <w:color w:val="000000"/>
        <w:sz w:val="24"/>
        <w:u w:val="none" w:color="000000"/>
        <w:vertAlign w:val="baseline"/>
      </w:rPr>
    </w:lvl>
    <w:lvl w:ilvl="8" w:tplc="0750C1BC">
      <w:start w:val="1"/>
      <w:numFmt w:val="bullet"/>
      <w:lvlText w:val="▪"/>
      <w:lvlJc w:val="left"/>
      <w:pPr>
        <w:ind w:left="6588"/>
      </w:pPr>
      <w:rPr>
        <w:rFonts w:ascii="Segoe UI Symbol" w:eastAsia="Times New Roman" w:hAnsi="Segoe UI Symbol"/>
        <w:b w:val="0"/>
        <w:i w:val="0"/>
        <w:strike w:val="0"/>
        <w:dstrike w:val="0"/>
        <w:color w:val="000000"/>
        <w:sz w:val="24"/>
        <w:u w:val="none" w:color="000000"/>
        <w:vertAlign w:val="baseline"/>
      </w:rPr>
    </w:lvl>
  </w:abstractNum>
  <w:num w:numId="1" w16cid:durableId="1135224155">
    <w:abstractNumId w:val="1"/>
  </w:num>
  <w:num w:numId="2" w16cid:durableId="1522621819">
    <w:abstractNumId w:val="0"/>
  </w:num>
  <w:num w:numId="3" w16cid:durableId="644822014">
    <w:abstractNumId w:val="5"/>
  </w:num>
  <w:num w:numId="4" w16cid:durableId="1062562281">
    <w:abstractNumId w:val="4"/>
  </w:num>
  <w:num w:numId="5" w16cid:durableId="1239708353">
    <w:abstractNumId w:val="2"/>
  </w:num>
  <w:num w:numId="6" w16cid:durableId="138690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97"/>
    <w:rsid w:val="00055D16"/>
    <w:rsid w:val="000C7E9D"/>
    <w:rsid w:val="00126620"/>
    <w:rsid w:val="001D1673"/>
    <w:rsid w:val="0028630D"/>
    <w:rsid w:val="0032274C"/>
    <w:rsid w:val="00323C2E"/>
    <w:rsid w:val="00324409"/>
    <w:rsid w:val="00355A9A"/>
    <w:rsid w:val="003932FC"/>
    <w:rsid w:val="003A3688"/>
    <w:rsid w:val="003D3AC9"/>
    <w:rsid w:val="00561696"/>
    <w:rsid w:val="00604916"/>
    <w:rsid w:val="00620A66"/>
    <w:rsid w:val="006631DD"/>
    <w:rsid w:val="006942B2"/>
    <w:rsid w:val="006C7202"/>
    <w:rsid w:val="00720A6E"/>
    <w:rsid w:val="007272C7"/>
    <w:rsid w:val="007F64F2"/>
    <w:rsid w:val="0082269A"/>
    <w:rsid w:val="0095642D"/>
    <w:rsid w:val="00964073"/>
    <w:rsid w:val="00966F2C"/>
    <w:rsid w:val="00A0584C"/>
    <w:rsid w:val="00A42FD6"/>
    <w:rsid w:val="00AA1F7F"/>
    <w:rsid w:val="00AF777E"/>
    <w:rsid w:val="00B227F8"/>
    <w:rsid w:val="00BC65A9"/>
    <w:rsid w:val="00C14973"/>
    <w:rsid w:val="00C17CD2"/>
    <w:rsid w:val="00C96EF6"/>
    <w:rsid w:val="00D12008"/>
    <w:rsid w:val="00D16A5E"/>
    <w:rsid w:val="00D455EE"/>
    <w:rsid w:val="00D860B3"/>
    <w:rsid w:val="00E54DAA"/>
    <w:rsid w:val="00E55349"/>
    <w:rsid w:val="00E62BEB"/>
    <w:rsid w:val="00EF46AC"/>
    <w:rsid w:val="00F00CBA"/>
    <w:rsid w:val="00F301A6"/>
    <w:rsid w:val="00F42E1F"/>
    <w:rsid w:val="00FA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1141"/>
  <w15:chartTrackingRefBased/>
  <w15:docId w15:val="{0FD16942-F977-4A40-9262-65D865B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97"/>
    <w:pPr>
      <w:spacing w:after="0" w:line="240" w:lineRule="auto"/>
      <w:ind w:left="357" w:hanging="357"/>
    </w:pPr>
    <w:rPr>
      <w:rFonts w:ascii="Arial" w:eastAsia="Times New Roman" w:hAnsi="Arial" w:cs="Arial"/>
      <w:color w:val="000000"/>
      <w:kern w:val="0"/>
      <w:sz w:val="24"/>
      <w:lang w:eastAsia="en-GB"/>
      <w14:ligatures w14:val="none"/>
    </w:rPr>
  </w:style>
  <w:style w:type="paragraph" w:styleId="Heading1">
    <w:name w:val="heading 1"/>
    <w:basedOn w:val="Normal"/>
    <w:next w:val="Normal"/>
    <w:link w:val="Heading1Char"/>
    <w:uiPriority w:val="9"/>
    <w:qFormat/>
    <w:rsid w:val="00FA3B97"/>
    <w:pPr>
      <w:keepNext/>
      <w:keepLines/>
      <w:outlineLvl w:val="0"/>
    </w:pPr>
    <w:rPr>
      <w:rFonts w:ascii="Cambria" w:hAnsi="Cambria" w:cs="Times New Roman"/>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97"/>
    <w:rPr>
      <w:rFonts w:ascii="Cambria" w:eastAsia="Times New Roman" w:hAnsi="Cambria" w:cs="Times New Roman"/>
      <w:b/>
      <w:color w:val="365F91"/>
      <w:kern w:val="0"/>
      <w:sz w:val="28"/>
      <w:lang w:eastAsia="en-GB"/>
      <w14:ligatures w14:val="none"/>
    </w:rPr>
  </w:style>
  <w:style w:type="character" w:customStyle="1" w:styleId="A6">
    <w:name w:val="A6"/>
    <w:uiPriority w:val="99"/>
    <w:rsid w:val="00FA3B97"/>
    <w:rPr>
      <w:rFonts w:cs="Frutiger LT Pro 45 Light"/>
      <w:color w:val="000000"/>
      <w:sz w:val="28"/>
      <w:szCs w:val="28"/>
    </w:rPr>
  </w:style>
  <w:style w:type="paragraph" w:styleId="NoSpacing">
    <w:name w:val="No Spacing"/>
    <w:uiPriority w:val="1"/>
    <w:qFormat/>
    <w:rsid w:val="00FA3B97"/>
    <w:pPr>
      <w:spacing w:after="0" w:line="240" w:lineRule="auto"/>
    </w:pPr>
    <w:rPr>
      <w:rFonts w:ascii="Arial" w:eastAsia="Calibri" w:hAnsi="Arial" w:cs="Times New Roman"/>
      <w:kern w:val="0"/>
      <w14:ligatures w14:val="none"/>
    </w:rPr>
  </w:style>
  <w:style w:type="paragraph" w:styleId="Header">
    <w:name w:val="header"/>
    <w:basedOn w:val="Normal"/>
    <w:link w:val="HeaderChar"/>
    <w:uiPriority w:val="99"/>
    <w:unhideWhenUsed/>
    <w:rsid w:val="00A0584C"/>
    <w:pPr>
      <w:tabs>
        <w:tab w:val="center" w:pos="4513"/>
        <w:tab w:val="right" w:pos="9026"/>
      </w:tabs>
    </w:pPr>
  </w:style>
  <w:style w:type="character" w:customStyle="1" w:styleId="HeaderChar">
    <w:name w:val="Header Char"/>
    <w:basedOn w:val="DefaultParagraphFont"/>
    <w:link w:val="Header"/>
    <w:uiPriority w:val="99"/>
    <w:rsid w:val="00A0584C"/>
    <w:rPr>
      <w:rFonts w:ascii="Arial" w:eastAsia="Times New Roman" w:hAnsi="Arial" w:cs="Arial"/>
      <w:color w:val="000000"/>
      <w:kern w:val="0"/>
      <w:sz w:val="24"/>
      <w:lang w:eastAsia="en-GB"/>
      <w14:ligatures w14:val="none"/>
    </w:rPr>
  </w:style>
  <w:style w:type="character" w:styleId="Hyperlink">
    <w:name w:val="Hyperlink"/>
    <w:basedOn w:val="DefaultParagraphFont"/>
    <w:uiPriority w:val="99"/>
    <w:unhideWhenUsed/>
    <w:rsid w:val="003A3688"/>
    <w:rPr>
      <w:color w:val="0563C1" w:themeColor="hyperlink"/>
      <w:u w:val="single"/>
    </w:rPr>
  </w:style>
  <w:style w:type="character" w:styleId="UnresolvedMention">
    <w:name w:val="Unresolved Mention"/>
    <w:basedOn w:val="DefaultParagraphFont"/>
    <w:uiPriority w:val="99"/>
    <w:semiHidden/>
    <w:unhideWhenUsed/>
    <w:rsid w:val="003A3688"/>
    <w:rPr>
      <w:color w:val="605E5C"/>
      <w:shd w:val="clear" w:color="auto" w:fill="E1DFDD"/>
    </w:rPr>
  </w:style>
  <w:style w:type="character" w:styleId="CommentReference">
    <w:name w:val="annotation reference"/>
    <w:basedOn w:val="DefaultParagraphFont"/>
    <w:uiPriority w:val="99"/>
    <w:semiHidden/>
    <w:unhideWhenUsed/>
    <w:rsid w:val="006631DD"/>
    <w:rPr>
      <w:sz w:val="16"/>
      <w:szCs w:val="16"/>
    </w:rPr>
  </w:style>
  <w:style w:type="paragraph" w:styleId="CommentText">
    <w:name w:val="annotation text"/>
    <w:basedOn w:val="Normal"/>
    <w:link w:val="CommentTextChar"/>
    <w:uiPriority w:val="99"/>
    <w:unhideWhenUsed/>
    <w:rsid w:val="006631DD"/>
    <w:rPr>
      <w:sz w:val="20"/>
      <w:szCs w:val="20"/>
    </w:rPr>
  </w:style>
  <w:style w:type="character" w:customStyle="1" w:styleId="CommentTextChar">
    <w:name w:val="Comment Text Char"/>
    <w:basedOn w:val="DefaultParagraphFont"/>
    <w:link w:val="CommentText"/>
    <w:uiPriority w:val="99"/>
    <w:rsid w:val="006631DD"/>
    <w:rPr>
      <w:rFonts w:ascii="Arial" w:eastAsia="Times New Roman"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631DD"/>
    <w:rPr>
      <w:b/>
      <w:bCs/>
    </w:rPr>
  </w:style>
  <w:style w:type="character" w:customStyle="1" w:styleId="CommentSubjectChar">
    <w:name w:val="Comment Subject Char"/>
    <w:basedOn w:val="CommentTextChar"/>
    <w:link w:val="CommentSubject"/>
    <w:uiPriority w:val="99"/>
    <w:semiHidden/>
    <w:rsid w:val="006631DD"/>
    <w:rPr>
      <w:rFonts w:ascii="Arial" w:eastAsia="Times New Roman" w:hAnsi="Arial" w:cs="Arial"/>
      <w:b/>
      <w:bCs/>
      <w:color w:val="000000"/>
      <w:kern w:val="0"/>
      <w:sz w:val="20"/>
      <w:szCs w:val="20"/>
      <w:lang w:eastAsia="en-GB"/>
      <w14:ligatures w14:val="none"/>
    </w:rPr>
  </w:style>
  <w:style w:type="paragraph" w:styleId="Revision">
    <w:name w:val="Revision"/>
    <w:hidden/>
    <w:uiPriority w:val="99"/>
    <w:semiHidden/>
    <w:rsid w:val="00E55349"/>
    <w:pPr>
      <w:spacing w:after="0" w:line="240" w:lineRule="auto"/>
    </w:pPr>
    <w:rPr>
      <w:rFonts w:ascii="Arial" w:eastAsia="Times New Roman" w:hAnsi="Arial" w:cs="Arial"/>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a.uk.com/senr-sport-and-exercise-nutrition-register/registration/routes-to-registration.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da.uk.com/senr-sport-and-exercise-nutrition-register/registration/required-qualifications.html" TargetMode="External"/><Relationship Id="rId4" Type="http://schemas.openxmlformats.org/officeDocument/2006/relationships/webSettings" Target="webSettings.xml"/><Relationship Id="rId9" Type="http://schemas.openxmlformats.org/officeDocument/2006/relationships/hyperlink" Target="https://www.bda.uk.com/senr-sport-and-exercise-nutrition-register/registration/routes-to-regist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Robinson</dc:creator>
  <cp:keywords/>
  <dc:description/>
  <cp:lastModifiedBy>Helen Robinson</cp:lastModifiedBy>
  <cp:revision>4</cp:revision>
  <cp:lastPrinted>2024-10-23T10:42:00Z</cp:lastPrinted>
  <dcterms:created xsi:type="dcterms:W3CDTF">2024-11-07T14:27:00Z</dcterms:created>
  <dcterms:modified xsi:type="dcterms:W3CDTF">2024-11-07T14:37:00Z</dcterms:modified>
</cp:coreProperties>
</file>